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DEDC7" w14:textId="4A935462" w:rsidR="004F3B73" w:rsidRPr="0052548E" w:rsidRDefault="00AB28B9" w:rsidP="004F3B73">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4F3B73" w:rsidRPr="009610D7">
        <w:rPr>
          <w:rFonts w:ascii="Arial" w:hAnsi="Arial" w:cs="Arial"/>
          <w:b/>
          <w:bCs/>
          <w:sz w:val="28"/>
        </w:rPr>
        <w:t>3GPP TSG RAN WG1 #10</w:t>
      </w:r>
      <w:r w:rsidR="007B1D3B">
        <w:rPr>
          <w:rFonts w:ascii="Arial" w:hAnsi="Arial" w:cs="Arial" w:hint="eastAsia"/>
          <w:b/>
          <w:bCs/>
          <w:sz w:val="28"/>
          <w:lang w:eastAsia="zh-CN"/>
        </w:rPr>
        <w:t>9</w:t>
      </w:r>
      <w:r w:rsidR="004F3B73">
        <w:rPr>
          <w:rFonts w:ascii="Arial" w:hAnsi="Arial" w:cs="Arial"/>
          <w:b/>
          <w:bCs/>
          <w:sz w:val="28"/>
        </w:rPr>
        <w:t>-e</w:t>
      </w:r>
      <w:r w:rsidR="004F3B73">
        <w:rPr>
          <w:rFonts w:ascii="Arial" w:hAnsi="Arial" w:cs="Arial"/>
          <w:b/>
          <w:bCs/>
          <w:sz w:val="28"/>
        </w:rPr>
        <w:tab/>
      </w:r>
      <w:r w:rsidR="004F3B73">
        <w:rPr>
          <w:rFonts w:ascii="Arial" w:hAnsi="Arial" w:cs="Arial"/>
          <w:b/>
          <w:bCs/>
          <w:sz w:val="28"/>
        </w:rPr>
        <w:tab/>
      </w:r>
      <w:r w:rsidR="004F3B73" w:rsidRPr="009610D7">
        <w:rPr>
          <w:rFonts w:ascii="Arial" w:hAnsi="Arial" w:cs="Arial"/>
          <w:b/>
          <w:bCs/>
          <w:sz w:val="28"/>
        </w:rPr>
        <w:t>R1-2</w:t>
      </w:r>
      <w:r w:rsidR="00155776">
        <w:rPr>
          <w:rFonts w:ascii="Arial" w:hAnsi="Arial" w:cs="Arial"/>
          <w:b/>
          <w:bCs/>
          <w:sz w:val="28"/>
        </w:rPr>
        <w:t>2</w:t>
      </w:r>
      <w:r w:rsidR="004F3B73" w:rsidRPr="009610D7">
        <w:rPr>
          <w:rFonts w:ascii="Arial" w:hAnsi="Arial" w:cs="Arial"/>
          <w:b/>
          <w:bCs/>
          <w:sz w:val="28"/>
        </w:rPr>
        <w:t>0</w:t>
      </w:r>
      <w:r w:rsidR="00D26256">
        <w:rPr>
          <w:rFonts w:ascii="Arial" w:hAnsi="Arial" w:cs="Arial"/>
          <w:b/>
          <w:bCs/>
          <w:sz w:val="28"/>
        </w:rPr>
        <w:t>3349</w:t>
      </w:r>
    </w:p>
    <w:p w14:paraId="7D079F84" w14:textId="306E119B" w:rsidR="004F3B73" w:rsidRPr="009513AC" w:rsidRDefault="007B1D3B" w:rsidP="004F3B7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w:t>
      </w:r>
      <w:r w:rsidR="004F3B73">
        <w:rPr>
          <w:rFonts w:ascii="Arial" w:eastAsia="MS Mincho" w:hAnsi="Arial" w:cs="Arial"/>
          <w:b/>
          <w:bCs/>
          <w:sz w:val="28"/>
          <w:lang w:eastAsia="ja-JP"/>
        </w:rPr>
        <w:t xml:space="preserve"> </w:t>
      </w:r>
      <w:r>
        <w:rPr>
          <w:rFonts w:ascii="Arial" w:eastAsia="MS Mincho" w:hAnsi="Arial" w:cs="Arial"/>
          <w:b/>
          <w:bCs/>
          <w:sz w:val="28"/>
          <w:lang w:eastAsia="ja-JP"/>
        </w:rPr>
        <w:t>9</w:t>
      </w:r>
      <w:r w:rsidR="004F3B73" w:rsidRPr="00B552FA">
        <w:rPr>
          <w:rFonts w:ascii="Arial" w:eastAsia="MS Mincho" w:hAnsi="Arial" w:cs="Arial"/>
          <w:b/>
          <w:bCs/>
          <w:sz w:val="28"/>
          <w:vertAlign w:val="superscript"/>
          <w:lang w:eastAsia="ja-JP"/>
        </w:rPr>
        <w:t>th</w:t>
      </w:r>
      <w:r w:rsidR="004F3B73">
        <w:rPr>
          <w:rFonts w:ascii="Arial" w:eastAsia="MS Mincho" w:hAnsi="Arial" w:cs="Arial"/>
          <w:b/>
          <w:bCs/>
          <w:sz w:val="28"/>
          <w:lang w:eastAsia="ja-JP"/>
        </w:rPr>
        <w:t xml:space="preserve"> – 2</w:t>
      </w:r>
      <w:r>
        <w:rPr>
          <w:rFonts w:ascii="Arial" w:eastAsia="MS Mincho" w:hAnsi="Arial" w:cs="Arial"/>
          <w:b/>
          <w:bCs/>
          <w:sz w:val="28"/>
          <w:lang w:eastAsia="ja-JP"/>
        </w:rPr>
        <w:t>0</w:t>
      </w:r>
      <w:r w:rsidR="004F3B73" w:rsidRPr="00B552FA">
        <w:rPr>
          <w:rFonts w:ascii="Arial" w:eastAsia="MS Mincho" w:hAnsi="Arial" w:cs="Arial"/>
          <w:b/>
          <w:bCs/>
          <w:sz w:val="28"/>
          <w:vertAlign w:val="superscript"/>
          <w:lang w:eastAsia="ja-JP"/>
        </w:rPr>
        <w:t>th</w:t>
      </w:r>
      <w:r w:rsidR="004F3B73">
        <w:rPr>
          <w:rFonts w:ascii="Arial" w:eastAsia="MS Mincho" w:hAnsi="Arial" w:cs="Arial"/>
          <w:b/>
          <w:bCs/>
          <w:sz w:val="28"/>
          <w:lang w:eastAsia="ja-JP"/>
        </w:rPr>
        <w:t>, 202</w:t>
      </w:r>
      <w:r>
        <w:rPr>
          <w:rFonts w:ascii="Arial" w:eastAsia="MS Mincho" w:hAnsi="Arial" w:cs="Arial"/>
          <w:b/>
          <w:bCs/>
          <w:sz w:val="28"/>
          <w:lang w:eastAsia="ja-JP"/>
        </w:rPr>
        <w:t>2</w:t>
      </w:r>
    </w:p>
    <w:p w14:paraId="5AAF9951" w14:textId="11190128" w:rsidR="003C346D" w:rsidRPr="00DC313B" w:rsidRDefault="00F44D32" w:rsidP="004F3B73">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7B1D3B">
        <w:rPr>
          <w:b/>
        </w:rPr>
        <w:t>9</w:t>
      </w:r>
      <w:r w:rsidR="009823C1">
        <w:rPr>
          <w:b/>
        </w:rPr>
        <w:t>.</w:t>
      </w:r>
      <w:r w:rsidR="00AE4B14">
        <w:rPr>
          <w:b/>
        </w:rPr>
        <w:t>11</w:t>
      </w:r>
      <w:r w:rsidR="00155776">
        <w:rPr>
          <w:b/>
        </w:rPr>
        <w:t>.</w:t>
      </w:r>
      <w:r w:rsidR="002E515D" w:rsidRPr="000B3564">
        <w:rPr>
          <w:b/>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2D97CEA3" w:rsidR="003C346D" w:rsidRPr="00447E0C" w:rsidRDefault="003C346D" w:rsidP="003C346D">
      <w:pPr>
        <w:spacing w:after="60"/>
        <w:ind w:left="1555" w:hanging="1555"/>
        <w:jc w:val="left"/>
        <w:rPr>
          <w:b/>
          <w:lang w:eastAsia="zh-CN"/>
        </w:rPr>
      </w:pPr>
      <w:r w:rsidRPr="00447E0C">
        <w:rPr>
          <w:b/>
        </w:rPr>
        <w:t>Title:</w:t>
      </w:r>
      <w:r w:rsidRPr="00447E0C">
        <w:rPr>
          <w:b/>
        </w:rPr>
        <w:tab/>
      </w:r>
      <w:r w:rsidR="0017270F">
        <w:rPr>
          <w:b/>
        </w:rPr>
        <w:t>XR capacity consideration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02B226E9" w14:textId="60E78A00" w:rsidR="002E515D" w:rsidRDefault="0017270F" w:rsidP="00931441">
      <w:pPr>
        <w:rPr>
          <w:lang w:eastAsia="zh-CN"/>
        </w:rPr>
      </w:pPr>
      <w:bookmarkStart w:id="0" w:name="_Ref494215420"/>
      <w:r>
        <w:rPr>
          <w:lang w:eastAsia="zh-CN"/>
        </w:rPr>
        <w:t>The capacity of XR session has been discussed in Rel-17 with some agreements in TR38.838</w:t>
      </w:r>
      <w:r w:rsidR="00900AB2">
        <w:rPr>
          <w:lang w:eastAsia="zh-CN"/>
        </w:rPr>
        <w:t xml:space="preserve"> [1]</w:t>
      </w:r>
      <w:r>
        <w:rPr>
          <w:lang w:eastAsia="zh-CN"/>
        </w:rPr>
        <w:t>. In this contribution, some det</w:t>
      </w:r>
      <w:r w:rsidR="002E515D">
        <w:rPr>
          <w:lang w:eastAsia="zh-CN"/>
        </w:rPr>
        <w:t xml:space="preserve">ails are discussed continuously as according to the approved Rel-18 </w:t>
      </w:r>
      <w:r w:rsidR="00D26256">
        <w:rPr>
          <w:lang w:eastAsia="zh-CN"/>
        </w:rPr>
        <w:t>XR</w:t>
      </w:r>
      <w:r w:rsidR="002E515D">
        <w:rPr>
          <w:lang w:eastAsia="zh-CN"/>
        </w:rPr>
        <w:t xml:space="preserve"> </w:t>
      </w:r>
      <w:r w:rsidR="002E515D">
        <w:rPr>
          <w:rFonts w:hint="eastAsia"/>
          <w:lang w:eastAsia="zh-CN"/>
        </w:rPr>
        <w:t>S</w:t>
      </w:r>
      <w:r w:rsidR="002E515D">
        <w:rPr>
          <w:lang w:eastAsia="zh-CN"/>
        </w:rPr>
        <w:t xml:space="preserve">ID </w:t>
      </w:r>
      <w:r w:rsidR="002E515D">
        <w:rPr>
          <w:rFonts w:hint="eastAsia"/>
          <w:lang w:eastAsia="zh-CN"/>
        </w:rPr>
        <w:t>[</w:t>
      </w:r>
      <w:r w:rsidR="002E515D">
        <w:rPr>
          <w:lang w:eastAsia="zh-CN"/>
        </w:rPr>
        <w:t>2]</w:t>
      </w:r>
    </w:p>
    <w:tbl>
      <w:tblPr>
        <w:tblStyle w:val="ad"/>
        <w:tblW w:w="0" w:type="auto"/>
        <w:tblLook w:val="04A0" w:firstRow="1" w:lastRow="0" w:firstColumn="1" w:lastColumn="0" w:noHBand="0" w:noVBand="1"/>
      </w:tblPr>
      <w:tblGrid>
        <w:gridCol w:w="9307"/>
      </w:tblGrid>
      <w:tr w:rsidR="002E515D" w:rsidRPr="00FB5F7A" w14:paraId="0B918980" w14:textId="77777777" w:rsidTr="00264282">
        <w:tc>
          <w:tcPr>
            <w:tcW w:w="9629" w:type="dxa"/>
          </w:tcPr>
          <w:p w14:paraId="7A7A7038" w14:textId="77777777" w:rsidR="002E515D" w:rsidRPr="00931441" w:rsidRDefault="002E515D" w:rsidP="002E515D">
            <w:r w:rsidRPr="00931441">
              <w:t>Objectives on XR-specific capacity improvements (RAN1, RAN2):</w:t>
            </w:r>
          </w:p>
          <w:p w14:paraId="46301E49" w14:textId="77777777" w:rsidR="002E515D" w:rsidRPr="00931441" w:rsidRDefault="002E515D" w:rsidP="002E515D">
            <w:pPr>
              <w:numPr>
                <w:ilvl w:val="0"/>
                <w:numId w:val="22"/>
              </w:numPr>
              <w:overflowPunct w:val="0"/>
              <w:snapToGrid/>
              <w:spacing w:after="180"/>
              <w:jc w:val="left"/>
              <w:textAlignment w:val="baseline"/>
            </w:pPr>
            <w:r w:rsidRPr="00931441">
              <w:t>Study mechanisms that provide more efficient resource allocation and scheduling for XR service characteristics (periodicity, multiple flows, jitter, latency, reliability, etc…). Focus is on the following mechanisms:</w:t>
            </w:r>
          </w:p>
          <w:p w14:paraId="3F06BFCB" w14:textId="77777777" w:rsidR="002E515D" w:rsidRPr="00931441" w:rsidRDefault="002E515D" w:rsidP="002E515D">
            <w:pPr>
              <w:numPr>
                <w:ilvl w:val="1"/>
                <w:numId w:val="22"/>
              </w:numPr>
              <w:overflowPunct w:val="0"/>
              <w:snapToGrid/>
              <w:spacing w:after="180"/>
              <w:jc w:val="left"/>
              <w:textAlignment w:val="baseline"/>
            </w:pPr>
            <w:bookmarkStart w:id="1" w:name="OLE_LINK6"/>
            <w:r w:rsidRPr="00931441">
              <w:t>SPS and CG enhancements</w:t>
            </w:r>
            <w:bookmarkEnd w:id="1"/>
            <w:r w:rsidRPr="00931441">
              <w:t>;</w:t>
            </w:r>
          </w:p>
          <w:p w14:paraId="078B7198" w14:textId="00F8B075" w:rsidR="002E515D" w:rsidRPr="00931441" w:rsidRDefault="002E515D" w:rsidP="002E515D">
            <w:pPr>
              <w:pStyle w:val="B1"/>
              <w:numPr>
                <w:ilvl w:val="0"/>
                <w:numId w:val="22"/>
              </w:numPr>
              <w:overflowPunct w:val="0"/>
              <w:autoSpaceDE w:val="0"/>
              <w:autoSpaceDN w:val="0"/>
              <w:adjustRightInd w:val="0"/>
              <w:jc w:val="both"/>
              <w:rPr>
                <w:rFonts w:eastAsia="宋体"/>
                <w:sz w:val="22"/>
                <w:szCs w:val="22"/>
                <w:lang w:eastAsia="ja-JP"/>
              </w:rPr>
            </w:pPr>
            <w:r w:rsidRPr="00931441">
              <w:rPr>
                <w:sz w:val="22"/>
                <w:szCs w:val="22"/>
              </w:rPr>
              <w:t>Dynamic scheduling/grant enhancements</w:t>
            </w:r>
          </w:p>
        </w:tc>
      </w:tr>
    </w:tbl>
    <w:p w14:paraId="69549D39" w14:textId="77777777" w:rsidR="002E515D" w:rsidRDefault="002E515D" w:rsidP="002E515D">
      <w:pPr>
        <w:pStyle w:val="a3"/>
      </w:pPr>
    </w:p>
    <w:p w14:paraId="6F2F4E87" w14:textId="79CB1F58" w:rsidR="00D2425F" w:rsidRDefault="00847CD5" w:rsidP="006D46FB">
      <w:pPr>
        <w:pStyle w:val="1"/>
        <w:rPr>
          <w:lang w:eastAsia="zh-CN"/>
        </w:rPr>
      </w:pPr>
      <w:r>
        <w:rPr>
          <w:lang w:eastAsia="zh-CN"/>
        </w:rPr>
        <w:t>Discussion</w:t>
      </w:r>
    </w:p>
    <w:p w14:paraId="63203EAE" w14:textId="6EE9CF8F" w:rsidR="00900AB2" w:rsidRDefault="00900AB2" w:rsidP="007737C2">
      <w:pPr>
        <w:rPr>
          <w:lang w:eastAsia="zh-CN"/>
        </w:rPr>
      </w:pPr>
      <w:r>
        <w:rPr>
          <w:lang w:eastAsia="zh-CN"/>
        </w:rPr>
        <w:t>The capacity enhancements in [1] could be divided into 3 categories:</w:t>
      </w:r>
      <w:r w:rsidR="007737C2">
        <w:rPr>
          <w:lang w:eastAsia="zh-CN"/>
        </w:rPr>
        <w:t xml:space="preserve"> d</w:t>
      </w:r>
      <w:r>
        <w:rPr>
          <w:lang w:eastAsia="zh-CN"/>
        </w:rPr>
        <w:t>ecrease the amount of data</w:t>
      </w:r>
      <w:r w:rsidR="007737C2">
        <w:rPr>
          <w:lang w:eastAsia="zh-CN"/>
        </w:rPr>
        <w:t>, guar</w:t>
      </w:r>
      <w:r>
        <w:rPr>
          <w:lang w:eastAsia="zh-CN"/>
        </w:rPr>
        <w:t>antee the important/emergency packet</w:t>
      </w:r>
      <w:r w:rsidR="007737C2">
        <w:rPr>
          <w:lang w:eastAsia="zh-CN"/>
        </w:rPr>
        <w:t>, and transmit</w:t>
      </w:r>
      <w:r>
        <w:rPr>
          <w:lang w:eastAsia="zh-CN"/>
        </w:rPr>
        <w:t xml:space="preserve"> more packets</w:t>
      </w:r>
      <w:r w:rsidR="007737C2">
        <w:rPr>
          <w:lang w:eastAsia="zh-CN"/>
        </w:rPr>
        <w:t>, as illuminated in figure 1:</w:t>
      </w:r>
    </w:p>
    <w:p w14:paraId="7CCF0189" w14:textId="694FC039" w:rsidR="00900AB2" w:rsidRDefault="007737C2" w:rsidP="00900AB2">
      <w:pPr>
        <w:pStyle w:val="af2"/>
        <w:ind w:left="420" w:firstLineChars="0" w:firstLine="0"/>
      </w:pPr>
      <w:r>
        <w:object w:dxaOrig="10611" w:dyaOrig="5651" w14:anchorId="4DBA1F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1pt;height:247.95pt" o:ole="">
            <v:imagedata r:id="rId8" o:title=""/>
          </v:shape>
          <o:OLEObject Type="Embed" ProgID="Visio.Drawing.15" ShapeID="_x0000_i1025" DrawAspect="Content" ObjectID="_1712761741" r:id="rId9"/>
        </w:object>
      </w:r>
    </w:p>
    <w:p w14:paraId="338E4CC9" w14:textId="31A51EA8" w:rsidR="007737C2" w:rsidRDefault="007737C2" w:rsidP="007737C2">
      <w:pPr>
        <w:pStyle w:val="af2"/>
        <w:ind w:left="420" w:firstLineChars="0" w:firstLine="0"/>
        <w:jc w:val="center"/>
      </w:pPr>
      <w:r w:rsidRPr="007737C2">
        <w:t>Figure 1: Division of capacity enhancement</w:t>
      </w:r>
    </w:p>
    <w:p w14:paraId="3A8040F4" w14:textId="3C8A36D3" w:rsidR="00090181" w:rsidRDefault="00090181" w:rsidP="0010565E">
      <w:pPr>
        <w:rPr>
          <w:lang w:eastAsia="zh-CN"/>
        </w:rPr>
      </w:pPr>
      <w:bookmarkStart w:id="2" w:name="OLE_LINK27"/>
      <w:bookmarkStart w:id="3" w:name="OLE_LINK28"/>
      <w:r>
        <w:rPr>
          <w:lang w:eastAsia="zh-CN"/>
        </w:rPr>
        <w:t>For</w:t>
      </w:r>
      <w:r w:rsidR="00AB32E8">
        <w:rPr>
          <w:lang w:eastAsia="zh-CN"/>
        </w:rPr>
        <w:t xml:space="preserve"> these 3 categories, assistance information is important. For the downlink data, assistance information could come from core network, as in </w:t>
      </w:r>
      <w:r w:rsidR="002446C2">
        <w:rPr>
          <w:lang w:eastAsia="zh-CN"/>
        </w:rPr>
        <w:t>F</w:t>
      </w:r>
      <w:r w:rsidR="00AB32E8">
        <w:rPr>
          <w:lang w:eastAsia="zh-CN"/>
        </w:rPr>
        <w:t xml:space="preserve">igure </w:t>
      </w:r>
      <w:r w:rsidR="002446C2">
        <w:rPr>
          <w:lang w:eastAsia="zh-CN"/>
        </w:rPr>
        <w:t>2</w:t>
      </w:r>
      <w:r w:rsidR="00AB32E8">
        <w:rPr>
          <w:lang w:eastAsia="zh-CN"/>
        </w:rPr>
        <w:t>, which include</w:t>
      </w:r>
      <w:r w:rsidR="00624689">
        <w:rPr>
          <w:rFonts w:hint="eastAsia"/>
          <w:lang w:eastAsia="zh-CN"/>
        </w:rPr>
        <w:t>s</w:t>
      </w:r>
      <w:r w:rsidR="00AB32E8">
        <w:rPr>
          <w:lang w:eastAsia="zh-CN"/>
        </w:rPr>
        <w:t xml:space="preserve"> the burst arrival pattern, the volume of burst, the importance and dependency in the packets of one burst</w:t>
      </w:r>
      <w:r w:rsidR="00864EC8">
        <w:rPr>
          <w:lang w:eastAsia="zh-CN"/>
        </w:rPr>
        <w:t xml:space="preserve"> [2]</w:t>
      </w:r>
      <w:r w:rsidR="00AB32E8">
        <w:rPr>
          <w:lang w:eastAsia="zh-CN"/>
        </w:rPr>
        <w:t xml:space="preserve">. With this assistance information, gNB could decrease the amount of data via network coding, transmit the important/emergency/useful packets </w:t>
      </w:r>
      <w:r>
        <w:rPr>
          <w:lang w:eastAsia="zh-CN"/>
        </w:rPr>
        <w:t xml:space="preserve">with </w:t>
      </w:r>
      <w:r>
        <w:rPr>
          <w:lang w:eastAsia="zh-CN"/>
        </w:rPr>
        <w:lastRenderedPageBreak/>
        <w:t>higher priority</w:t>
      </w:r>
      <w:r w:rsidR="00AB32E8">
        <w:rPr>
          <w:lang w:eastAsia="zh-CN"/>
        </w:rPr>
        <w:t xml:space="preserve">, and </w:t>
      </w:r>
      <w:r>
        <w:rPr>
          <w:lang w:eastAsia="zh-CN"/>
        </w:rPr>
        <w:t xml:space="preserve">drop the other packets if needed. In order to </w:t>
      </w:r>
      <w:r w:rsidR="00281813">
        <w:rPr>
          <w:lang w:eastAsia="zh-CN"/>
        </w:rPr>
        <w:t xml:space="preserve">generate </w:t>
      </w:r>
      <w:r>
        <w:rPr>
          <w:lang w:eastAsia="zh-CN"/>
        </w:rPr>
        <w:t>this assistance information, some modification</w:t>
      </w:r>
      <w:r w:rsidR="00624689">
        <w:rPr>
          <w:lang w:eastAsia="zh-CN"/>
        </w:rPr>
        <w:t>s</w:t>
      </w:r>
      <w:r>
        <w:rPr>
          <w:lang w:eastAsia="zh-CN"/>
        </w:rPr>
        <w:t xml:space="preserve"> are nec</w:t>
      </w:r>
      <w:r w:rsidR="003B3431">
        <w:rPr>
          <w:lang w:eastAsia="zh-CN"/>
        </w:rPr>
        <w:t>essary for the core network, which is difficult for SA and XR server.</w:t>
      </w:r>
      <w:r w:rsidR="007153A0">
        <w:rPr>
          <w:lang w:eastAsia="zh-CN"/>
        </w:rPr>
        <w:t xml:space="preserve"> For XR server, this modification is out of th</w:t>
      </w:r>
      <w:r w:rsidR="00281813">
        <w:rPr>
          <w:lang w:eastAsia="zh-CN"/>
        </w:rPr>
        <w:t>e scope of 3GPP. For the node of core network, it need distinguish the importance of every packet, and generate this assistance information.</w:t>
      </w:r>
      <w:r w:rsidR="00CE571A">
        <w:rPr>
          <w:lang w:eastAsia="zh-CN"/>
        </w:rPr>
        <w:t xml:space="preserve"> However, this DPI is not proper for 3GPP network, and could not work if the session is encrypted by XR server.</w:t>
      </w:r>
    </w:p>
    <w:p w14:paraId="4DC8C9A4" w14:textId="78EEB615" w:rsidR="003B3431" w:rsidRDefault="00090181" w:rsidP="0010565E">
      <w:pPr>
        <w:rPr>
          <w:lang w:eastAsia="zh-CN"/>
        </w:rPr>
      </w:pPr>
      <w:r>
        <w:rPr>
          <w:lang w:eastAsia="zh-CN"/>
        </w:rPr>
        <w:t xml:space="preserve">The other origin of assistance information is </w:t>
      </w:r>
      <w:r w:rsidR="00BA5789">
        <w:rPr>
          <w:lang w:eastAsia="zh-CN"/>
        </w:rPr>
        <w:t xml:space="preserve">coming from </w:t>
      </w:r>
      <w:r>
        <w:rPr>
          <w:lang w:eastAsia="zh-CN"/>
        </w:rPr>
        <w:t>UE.</w:t>
      </w:r>
      <w:r w:rsidR="003B3431">
        <w:rPr>
          <w:lang w:eastAsia="zh-CN"/>
        </w:rPr>
        <w:t xml:space="preserve"> For this solution,</w:t>
      </w:r>
      <w:r>
        <w:rPr>
          <w:lang w:eastAsia="zh-CN"/>
        </w:rPr>
        <w:t xml:space="preserve"> </w:t>
      </w:r>
      <w:r w:rsidR="003B3431">
        <w:rPr>
          <w:lang w:eastAsia="zh-CN"/>
        </w:rPr>
        <w:t>the application layer in UE receives the packets, deduces the missing packets, decides the importance of these packets, and requests the gNB to transmit or retransmit only some packets. Besides this solution, UE application layer could also predict the importance of future packets and indicate to gNB</w:t>
      </w:r>
      <w:r w:rsidR="0029305C">
        <w:rPr>
          <w:rFonts w:hint="eastAsia"/>
          <w:lang w:eastAsia="zh-CN"/>
        </w:rPr>
        <w:t>,</w:t>
      </w:r>
      <w:r w:rsidR="0029305C">
        <w:rPr>
          <w:lang w:eastAsia="zh-CN"/>
        </w:rPr>
        <w:t xml:space="preserve"> which is illustrated in Figure 2</w:t>
      </w:r>
      <w:r w:rsidR="003B3431">
        <w:rPr>
          <w:lang w:eastAsia="zh-CN"/>
        </w:rPr>
        <w:t xml:space="preserve">. </w:t>
      </w:r>
      <w:bookmarkEnd w:id="2"/>
      <w:bookmarkEnd w:id="3"/>
    </w:p>
    <w:bookmarkStart w:id="4" w:name="OLE_LINK26"/>
    <w:p w14:paraId="3284CCBE" w14:textId="4413E918" w:rsidR="00804EBD" w:rsidRDefault="000B3564" w:rsidP="000B3564">
      <w:pPr>
        <w:jc w:val="center"/>
      </w:pPr>
      <w:r w:rsidRPr="000B3564">
        <w:object w:dxaOrig="9511" w:dyaOrig="4621" w14:anchorId="3CBD0364">
          <v:shape id="_x0000_i1026" type="#_x0000_t75" style="width:465.5pt;height:226pt" o:ole="">
            <v:imagedata r:id="rId10" o:title=""/>
          </v:shape>
          <o:OLEObject Type="Embed" ProgID="Visio.Drawing.15" ShapeID="_x0000_i1026" DrawAspect="Content" ObjectID="_1712761742" r:id="rId11"/>
        </w:object>
      </w:r>
      <w:bookmarkEnd w:id="4"/>
    </w:p>
    <w:p w14:paraId="1E7C2D5E" w14:textId="5386A771" w:rsidR="00E15837" w:rsidRDefault="00E15837" w:rsidP="00E15837">
      <w:pPr>
        <w:pStyle w:val="af2"/>
        <w:ind w:left="420" w:firstLineChars="0" w:firstLine="0"/>
        <w:jc w:val="center"/>
      </w:pPr>
      <w:r w:rsidRPr="007737C2">
        <w:t xml:space="preserve">Figure </w:t>
      </w:r>
      <w:r>
        <w:t>2</w:t>
      </w:r>
      <w:r w:rsidRPr="007737C2">
        <w:t xml:space="preserve">: </w:t>
      </w:r>
      <w:r>
        <w:t>Assistance information from UE</w:t>
      </w:r>
    </w:p>
    <w:p w14:paraId="1DBA1BCD" w14:textId="77777777" w:rsidR="00C04617" w:rsidRDefault="00C04617" w:rsidP="00C04617">
      <w:pPr>
        <w:pStyle w:val="af2"/>
        <w:numPr>
          <w:ilvl w:val="0"/>
          <w:numId w:val="21"/>
        </w:numPr>
        <w:ind w:firstLineChars="0"/>
      </w:pPr>
      <w:r>
        <w:t>Step 1: six packets are delivered from core network to gNB</w:t>
      </w:r>
    </w:p>
    <w:p w14:paraId="07C94FEF" w14:textId="4C06B298" w:rsidR="00C04617" w:rsidRDefault="00C04617" w:rsidP="00C04617">
      <w:pPr>
        <w:pStyle w:val="af2"/>
        <w:numPr>
          <w:ilvl w:val="0"/>
          <w:numId w:val="21"/>
        </w:numPr>
        <w:ind w:firstLineChars="0"/>
      </w:pPr>
      <w:r>
        <w:t>Step 2: gNB decides packet #2 is not important, so only five packets are delivered to UE</w:t>
      </w:r>
      <w:r w:rsidR="00B37550">
        <w:t xml:space="preserve"> if capacity is a problem</w:t>
      </w:r>
      <w:r>
        <w:t>, but packet #4 and packet #6</w:t>
      </w:r>
      <w:r w:rsidR="007153A0">
        <w:t xml:space="preserve"> </w:t>
      </w:r>
      <w:r>
        <w:t>fail in transmission.</w:t>
      </w:r>
    </w:p>
    <w:p w14:paraId="34504D8C" w14:textId="335773EE" w:rsidR="00B37550" w:rsidRDefault="00B37550" w:rsidP="000B3564">
      <w:pPr>
        <w:pStyle w:val="af2"/>
        <w:numPr>
          <w:ilvl w:val="1"/>
          <w:numId w:val="21"/>
        </w:numPr>
        <w:ind w:firstLineChars="0"/>
      </w:pPr>
      <w:r>
        <w:rPr>
          <w:lang w:eastAsia="zh-CN"/>
        </w:rPr>
        <w:t xml:space="preserve">Step 2b: if wireless resource is not a problem, gNB may also transmit all the </w:t>
      </w:r>
      <w:r w:rsidR="00104767">
        <w:rPr>
          <w:lang w:eastAsia="zh-CN"/>
        </w:rPr>
        <w:t>6</w:t>
      </w:r>
      <w:r>
        <w:rPr>
          <w:lang w:eastAsia="zh-CN"/>
        </w:rPr>
        <w:t xml:space="preserve"> packets to UE.</w:t>
      </w:r>
    </w:p>
    <w:p w14:paraId="510C29BD" w14:textId="445B7579" w:rsidR="00C04617" w:rsidRDefault="00C04617" w:rsidP="00C04617">
      <w:pPr>
        <w:pStyle w:val="af2"/>
        <w:numPr>
          <w:ilvl w:val="0"/>
          <w:numId w:val="21"/>
        </w:numPr>
        <w:ind w:firstLineChars="0"/>
      </w:pPr>
      <w:r>
        <w:t xml:space="preserve">Step 3: Three packets are delivered to UE’s application layer: packet #1, #3, and #5. Application layer deduces only </w:t>
      </w:r>
      <w:r w:rsidR="00B37550">
        <w:t xml:space="preserve">mission </w:t>
      </w:r>
      <w:r>
        <w:t>packet #4 is needed to be retransmitted</w:t>
      </w:r>
    </w:p>
    <w:p w14:paraId="5AAA0E0D" w14:textId="69F301F2" w:rsidR="00C04617" w:rsidRDefault="00C04617" w:rsidP="00C04617">
      <w:pPr>
        <w:pStyle w:val="af2"/>
        <w:numPr>
          <w:ilvl w:val="0"/>
          <w:numId w:val="21"/>
        </w:numPr>
        <w:ind w:firstLineChars="0"/>
      </w:pPr>
      <w:r>
        <w:rPr>
          <w:rFonts w:hint="eastAsia"/>
          <w:lang w:eastAsia="zh-CN"/>
        </w:rPr>
        <w:t>S</w:t>
      </w:r>
      <w:r>
        <w:rPr>
          <w:lang w:eastAsia="zh-CN"/>
        </w:rPr>
        <w:t>tep 4: UE’s access layer indicates gNB to retransmit the packet #4.</w:t>
      </w:r>
    </w:p>
    <w:p w14:paraId="2A9E888B" w14:textId="6FC4FCBE" w:rsidR="00B37550" w:rsidRDefault="00B37550" w:rsidP="000B3564">
      <w:pPr>
        <w:pStyle w:val="af2"/>
        <w:numPr>
          <w:ilvl w:val="1"/>
          <w:numId w:val="21"/>
        </w:numPr>
        <w:ind w:firstLineChars="0"/>
      </w:pPr>
      <w:r>
        <w:rPr>
          <w:lang w:eastAsia="zh-CN"/>
        </w:rPr>
        <w:t>Step 4b: UE could also indicate gNB to retransmit the packet #4 and packet #6, with different priority. Packet #4 is assigned higher priority in retransmission than the packet #6.</w:t>
      </w:r>
    </w:p>
    <w:p w14:paraId="48E9F31F" w14:textId="7620B284" w:rsidR="00C04617" w:rsidRDefault="00C04617" w:rsidP="00C04617">
      <w:pPr>
        <w:pStyle w:val="af2"/>
        <w:numPr>
          <w:ilvl w:val="0"/>
          <w:numId w:val="21"/>
        </w:numPr>
        <w:ind w:firstLineChars="0"/>
      </w:pPr>
      <w:r>
        <w:rPr>
          <w:lang w:eastAsia="zh-CN"/>
        </w:rPr>
        <w:t>Step 5: Packet #4 is retransmitted to UE.</w:t>
      </w:r>
    </w:p>
    <w:p w14:paraId="5F6D5695" w14:textId="00A80F0C" w:rsidR="00B57859" w:rsidRDefault="00B57859" w:rsidP="000B3564">
      <w:pPr>
        <w:pStyle w:val="af2"/>
        <w:numPr>
          <w:ilvl w:val="1"/>
          <w:numId w:val="21"/>
        </w:numPr>
        <w:ind w:firstLineChars="0"/>
      </w:pPr>
      <w:r>
        <w:rPr>
          <w:lang w:eastAsia="zh-CN"/>
        </w:rPr>
        <w:t>Step 5b: gNB may retransmit both packet #4 and packet #6, if possible.</w:t>
      </w:r>
    </w:p>
    <w:p w14:paraId="579C59DA" w14:textId="77777777" w:rsidR="00E0296F" w:rsidRDefault="00E0296F" w:rsidP="0010565E">
      <w:pPr>
        <w:rPr>
          <w:lang w:eastAsia="zh-CN"/>
        </w:rPr>
      </w:pPr>
    </w:p>
    <w:p w14:paraId="138BD2BF" w14:textId="242FEB1F" w:rsidR="00B57859" w:rsidRDefault="00E0296F" w:rsidP="0010565E">
      <w:pPr>
        <w:rPr>
          <w:lang w:eastAsia="zh-CN"/>
        </w:rPr>
      </w:pPr>
      <w:r>
        <w:rPr>
          <w:lang w:eastAsia="zh-CN"/>
        </w:rPr>
        <w:t xml:space="preserve">For step 4, there are two alternatives: </w:t>
      </w:r>
    </w:p>
    <w:p w14:paraId="5D5BBF74" w14:textId="5756887C" w:rsidR="00E0296F" w:rsidRDefault="00E0296F" w:rsidP="000B3564">
      <w:pPr>
        <w:pStyle w:val="af2"/>
        <w:numPr>
          <w:ilvl w:val="0"/>
          <w:numId w:val="21"/>
        </w:numPr>
        <w:ind w:firstLineChars="0"/>
        <w:rPr>
          <w:lang w:eastAsia="zh-CN"/>
        </w:rPr>
      </w:pPr>
      <w:r>
        <w:rPr>
          <w:lang w:eastAsia="zh-CN"/>
        </w:rPr>
        <w:t>A</w:t>
      </w:r>
      <w:r>
        <w:rPr>
          <w:rFonts w:hint="eastAsia"/>
          <w:lang w:eastAsia="zh-CN"/>
        </w:rPr>
        <w:t>l</w:t>
      </w:r>
      <w:r>
        <w:rPr>
          <w:lang w:eastAsia="zh-CN"/>
        </w:rPr>
        <w:t xml:space="preserve">ternative A: UE indicates retransmission via legacy ACK/NACK. </w:t>
      </w:r>
    </w:p>
    <w:p w14:paraId="2DBEEA12" w14:textId="7E5A8E52" w:rsidR="00E0296F" w:rsidRDefault="00E0296F" w:rsidP="000B3564">
      <w:pPr>
        <w:ind w:left="780"/>
        <w:rPr>
          <w:lang w:eastAsia="zh-CN"/>
        </w:rPr>
      </w:pPr>
      <w:r>
        <w:rPr>
          <w:lang w:eastAsia="zh-CN"/>
        </w:rPr>
        <w:t>For this alternative, UE shall not generate ACK/NACK based on the TB decoding result, but based on the indication from higher layer.</w:t>
      </w:r>
    </w:p>
    <w:p w14:paraId="71EACD26" w14:textId="7312D80C" w:rsidR="00E0296F" w:rsidRDefault="00E0296F" w:rsidP="000B3564">
      <w:pPr>
        <w:pStyle w:val="af2"/>
        <w:numPr>
          <w:ilvl w:val="0"/>
          <w:numId w:val="21"/>
        </w:numPr>
        <w:ind w:firstLineChars="0"/>
        <w:rPr>
          <w:lang w:eastAsia="zh-CN"/>
        </w:rPr>
      </w:pPr>
      <w:r>
        <w:rPr>
          <w:lang w:eastAsia="zh-CN"/>
        </w:rPr>
        <w:t>Alternative B: UE indicates</w:t>
      </w:r>
      <w:r w:rsidRPr="00E0296F">
        <w:rPr>
          <w:lang w:eastAsia="zh-CN"/>
        </w:rPr>
        <w:t xml:space="preserve"> </w:t>
      </w:r>
      <w:r>
        <w:rPr>
          <w:lang w:eastAsia="zh-CN"/>
        </w:rPr>
        <w:t>retransmission via new indication.</w:t>
      </w:r>
    </w:p>
    <w:p w14:paraId="34F732BB" w14:textId="2087F039" w:rsidR="00E0296F" w:rsidRDefault="00E0296F" w:rsidP="000B3564">
      <w:pPr>
        <w:pStyle w:val="af2"/>
        <w:ind w:left="780" w:firstLineChars="0" w:firstLine="0"/>
        <w:rPr>
          <w:lang w:eastAsia="zh-CN"/>
        </w:rPr>
      </w:pPr>
      <w:r>
        <w:rPr>
          <w:lang w:eastAsia="zh-CN"/>
        </w:rPr>
        <w:lastRenderedPageBreak/>
        <w:t>For this alternative, the legacy ACK/NACK procedure is not modified</w:t>
      </w:r>
      <w:r w:rsidR="005C2E89">
        <w:rPr>
          <w:lang w:eastAsia="zh-CN"/>
        </w:rPr>
        <w:t xml:space="preserve">, but gNB shall not retransmit the packet based on this ACK/NACK. In addition, </w:t>
      </w:r>
      <w:r>
        <w:rPr>
          <w:lang w:eastAsia="zh-CN"/>
        </w:rPr>
        <w:t xml:space="preserve">a new indication is introduced to </w:t>
      </w:r>
      <w:r w:rsidR="005C2E89">
        <w:rPr>
          <w:lang w:eastAsia="zh-CN"/>
        </w:rPr>
        <w:t>trigger the retransmission. UE generates the legacy ACK/NACK based on the TB decoding result, and generate</w:t>
      </w:r>
      <w:r w:rsidR="00A11984">
        <w:rPr>
          <w:lang w:eastAsia="zh-CN"/>
        </w:rPr>
        <w:t>s</w:t>
      </w:r>
      <w:r w:rsidR="005C2E89">
        <w:rPr>
          <w:lang w:eastAsia="zh-CN"/>
        </w:rPr>
        <w:t xml:space="preserve"> the new indication based on the indication from higher layer.</w:t>
      </w:r>
    </w:p>
    <w:p w14:paraId="7BA706A9" w14:textId="3F4A79E6" w:rsidR="00102BD8" w:rsidRDefault="0010565E" w:rsidP="0010565E">
      <w:pPr>
        <w:rPr>
          <w:lang w:eastAsia="zh-CN"/>
        </w:rPr>
      </w:pPr>
      <w:r>
        <w:rPr>
          <w:lang w:eastAsia="zh-CN"/>
        </w:rPr>
        <w:t xml:space="preserve">With these two assistance information, only the packets which </w:t>
      </w:r>
      <w:r w:rsidR="00A11984">
        <w:rPr>
          <w:lang w:eastAsia="zh-CN"/>
        </w:rPr>
        <w:t xml:space="preserve">are </w:t>
      </w:r>
      <w:r w:rsidR="00CE571A">
        <w:rPr>
          <w:lang w:eastAsia="zh-CN"/>
        </w:rPr>
        <w:t xml:space="preserve">important and </w:t>
      </w:r>
      <w:r>
        <w:rPr>
          <w:lang w:eastAsia="zh-CN"/>
        </w:rPr>
        <w:t>needed indeed shall be transmitted/retransmitted via Uu interface</w:t>
      </w:r>
      <w:r w:rsidR="00CE571A">
        <w:rPr>
          <w:lang w:eastAsia="zh-CN"/>
        </w:rPr>
        <w:t xml:space="preserve"> in case of network congestion</w:t>
      </w:r>
      <w:r>
        <w:rPr>
          <w:lang w:eastAsia="zh-CN"/>
        </w:rPr>
        <w:t xml:space="preserve">, so the capacity of XR is enhanced. These two types of assistance information could work together, or independently.  </w:t>
      </w:r>
      <w:r w:rsidR="00102BD8">
        <w:rPr>
          <w:lang w:eastAsia="zh-CN"/>
        </w:rPr>
        <w:t xml:space="preserve">For example, PUCCH can be the channel to carry this assistance information. </w:t>
      </w:r>
    </w:p>
    <w:p w14:paraId="3EF6D5FD" w14:textId="74DE4556" w:rsidR="00E15837" w:rsidRDefault="00102BD8" w:rsidP="0010565E">
      <w:pPr>
        <w:rPr>
          <w:lang w:eastAsia="zh-CN"/>
        </w:rPr>
      </w:pPr>
      <w:r>
        <w:rPr>
          <w:lang w:eastAsia="zh-CN"/>
        </w:rPr>
        <w:t>For alternative A, since the legacy HARQ-ACK need</w:t>
      </w:r>
      <w:r w:rsidR="00A11984">
        <w:rPr>
          <w:lang w:eastAsia="zh-CN"/>
        </w:rPr>
        <w:t>s</w:t>
      </w:r>
      <w:r>
        <w:rPr>
          <w:lang w:eastAsia="zh-CN"/>
        </w:rPr>
        <w:t xml:space="preserve"> less time </w:t>
      </w:r>
      <w:r w:rsidR="00A11984">
        <w:rPr>
          <w:lang w:eastAsia="zh-CN"/>
        </w:rPr>
        <w:t xml:space="preserve">compared </w:t>
      </w:r>
      <w:r>
        <w:rPr>
          <w:lang w:eastAsia="zh-CN"/>
        </w:rPr>
        <w:t xml:space="preserve">with this new indication, larger gap between PDSCH slot and PUCCH slot may be needed, e.g. larger K1 contained in the DCI. In this case, it can </w:t>
      </w:r>
      <w:r w:rsidR="00E85CFD">
        <w:rPr>
          <w:lang w:eastAsia="zh-CN"/>
        </w:rPr>
        <w:t>reuse</w:t>
      </w:r>
      <w:r>
        <w:rPr>
          <w:lang w:eastAsia="zh-CN"/>
        </w:rPr>
        <w:t xml:space="preserve"> all the HARQ-ACK feedback mechanisms, including HARQ-ACK codebook generation, and PUCCH resource selection. However, the impact </w:t>
      </w:r>
      <w:r w:rsidR="00A11984">
        <w:rPr>
          <w:lang w:eastAsia="zh-CN"/>
        </w:rPr>
        <w:t xml:space="preserve">on </w:t>
      </w:r>
      <w:r>
        <w:rPr>
          <w:lang w:eastAsia="zh-CN"/>
        </w:rPr>
        <w:t xml:space="preserve">the legacy HARQ-ACK should be considered. </w:t>
      </w:r>
    </w:p>
    <w:p w14:paraId="047E442A" w14:textId="1E59DAE5" w:rsidR="00102BD8" w:rsidRDefault="00102BD8" w:rsidP="0010565E">
      <w:pPr>
        <w:rPr>
          <w:lang w:eastAsia="zh-CN"/>
        </w:rPr>
      </w:pPr>
      <w:r>
        <w:rPr>
          <w:lang w:eastAsia="zh-CN"/>
        </w:rPr>
        <w:t>For alternative B, the advantage is it has no effect to legacy HARQ-ACK, new indication from higher layer is introduced. Because the new indication need</w:t>
      </w:r>
      <w:r w:rsidR="00A11984">
        <w:rPr>
          <w:lang w:eastAsia="zh-CN"/>
        </w:rPr>
        <w:t>s</w:t>
      </w:r>
      <w:r>
        <w:rPr>
          <w:lang w:eastAsia="zh-CN"/>
        </w:rPr>
        <w:t xml:space="preserve"> </w:t>
      </w:r>
      <w:r w:rsidR="00521D15">
        <w:rPr>
          <w:lang w:eastAsia="zh-CN"/>
        </w:rPr>
        <w:t xml:space="preserve">more processing time, there is a possibility that it cannot be within the same </w:t>
      </w:r>
      <w:r>
        <w:rPr>
          <w:lang w:eastAsia="zh-CN"/>
        </w:rPr>
        <w:t xml:space="preserve">PUCCH resource </w:t>
      </w:r>
      <w:r w:rsidR="00521D15">
        <w:rPr>
          <w:lang w:eastAsia="zh-CN"/>
        </w:rPr>
        <w:t>with legacy HARQ-ACK. Under this situation, the new PUCCH resource for this new indication need</w:t>
      </w:r>
      <w:r w:rsidR="00A11984">
        <w:rPr>
          <w:lang w:eastAsia="zh-CN"/>
        </w:rPr>
        <w:t>s</w:t>
      </w:r>
      <w:r w:rsidR="00521D15">
        <w:rPr>
          <w:lang w:eastAsia="zh-CN"/>
        </w:rPr>
        <w:t xml:space="preserve"> to be triggered. Such as DL DCI trigger an aperiodic indication can be studied.  </w:t>
      </w:r>
    </w:p>
    <w:p w14:paraId="0ABFE8F1" w14:textId="77777777" w:rsidR="000B3564" w:rsidRPr="00D365A0" w:rsidRDefault="0073502D">
      <w:pPr>
        <w:rPr>
          <w:b/>
          <w:i/>
          <w:lang w:eastAsia="zh-CN"/>
        </w:rPr>
      </w:pPr>
      <w:r w:rsidRPr="00D365A0">
        <w:rPr>
          <w:b/>
          <w:i/>
          <w:lang w:eastAsia="zh-CN"/>
        </w:rPr>
        <w:t xml:space="preserve">Proposal 1: Assistance information </w:t>
      </w:r>
      <w:r w:rsidR="00421EAA" w:rsidRPr="00D365A0">
        <w:rPr>
          <w:b/>
          <w:i/>
          <w:lang w:eastAsia="zh-CN"/>
        </w:rPr>
        <w:t>from higher layer to physical layer should be considered for XR capacity enhancement.</w:t>
      </w:r>
    </w:p>
    <w:p w14:paraId="3E57B764" w14:textId="115526D8" w:rsidR="00421EAA" w:rsidRPr="00D365A0" w:rsidRDefault="00D26256">
      <w:pPr>
        <w:rPr>
          <w:i/>
        </w:rPr>
      </w:pPr>
      <w:r w:rsidRPr="00D365A0">
        <w:rPr>
          <w:b/>
          <w:i/>
          <w:lang w:eastAsia="zh-CN"/>
        </w:rPr>
        <w:t>P</w:t>
      </w:r>
      <w:r w:rsidR="00421EAA" w:rsidRPr="00D365A0">
        <w:rPr>
          <w:b/>
          <w:i/>
          <w:lang w:eastAsia="zh-CN"/>
        </w:rPr>
        <w:t>roposal 2: The legacy HARQ-ACK mechanism and its enhancement should be investigated when assistance information from higher layer to physical layer is introduced for XR capacity enhancement.</w:t>
      </w:r>
    </w:p>
    <w:p w14:paraId="318762E3" w14:textId="77777777" w:rsidR="00E015EC" w:rsidRDefault="00E015EC" w:rsidP="00E015EC">
      <w:pPr>
        <w:pStyle w:val="1"/>
      </w:pPr>
      <w:r>
        <w:t>Conclusion</w:t>
      </w:r>
    </w:p>
    <w:p w14:paraId="434EF49B" w14:textId="6F60AEC2" w:rsidR="00533AE5" w:rsidRDefault="000E651F" w:rsidP="0010565E">
      <w:pPr>
        <w:rPr>
          <w:lang w:eastAsia="zh-CN"/>
        </w:rPr>
      </w:pPr>
      <w:r>
        <w:rPr>
          <w:lang w:eastAsia="zh-CN"/>
        </w:rPr>
        <w:t>In this contribution,</w:t>
      </w:r>
      <w:r w:rsidR="00063907">
        <w:rPr>
          <w:lang w:eastAsia="zh-CN"/>
        </w:rPr>
        <w:t xml:space="preserve"> </w:t>
      </w:r>
      <w:r w:rsidR="00D26256">
        <w:rPr>
          <w:lang w:eastAsia="zh-CN"/>
        </w:rPr>
        <w:t xml:space="preserve">we discuss </w:t>
      </w:r>
      <w:r w:rsidR="0010565E">
        <w:rPr>
          <w:lang w:eastAsia="zh-CN"/>
        </w:rPr>
        <w:t xml:space="preserve">the procedure of </w:t>
      </w:r>
      <w:r w:rsidR="00D26256">
        <w:rPr>
          <w:lang w:eastAsia="zh-CN"/>
        </w:rPr>
        <w:t xml:space="preserve">improving transmission </w:t>
      </w:r>
      <w:r w:rsidR="00D26256" w:rsidRPr="00D26256">
        <w:rPr>
          <w:lang w:eastAsia="zh-CN"/>
        </w:rPr>
        <w:t>efficiency</w:t>
      </w:r>
      <w:r w:rsidR="00D26256">
        <w:rPr>
          <w:lang w:eastAsia="zh-CN"/>
        </w:rPr>
        <w:t xml:space="preserve"> by reducing low priority</w:t>
      </w:r>
      <w:r w:rsidR="0010565E">
        <w:rPr>
          <w:lang w:eastAsia="zh-CN"/>
        </w:rPr>
        <w:t xml:space="preserve"> packet transmission with assistance information</w:t>
      </w:r>
      <w:r w:rsidR="00D26256">
        <w:rPr>
          <w:lang w:eastAsia="zh-CN"/>
        </w:rPr>
        <w:t xml:space="preserve"> with the following proposals.</w:t>
      </w:r>
      <w:r w:rsidR="0010565E">
        <w:rPr>
          <w:lang w:eastAsia="zh-CN"/>
        </w:rPr>
        <w:t xml:space="preserve"> </w:t>
      </w:r>
    </w:p>
    <w:p w14:paraId="15108764" w14:textId="77777777" w:rsidR="00D26256" w:rsidRPr="00D365A0" w:rsidRDefault="00421EAA" w:rsidP="00421EAA">
      <w:pPr>
        <w:rPr>
          <w:b/>
          <w:i/>
          <w:lang w:eastAsia="zh-CN"/>
        </w:rPr>
      </w:pPr>
      <w:r w:rsidRPr="00D365A0">
        <w:rPr>
          <w:b/>
          <w:i/>
          <w:lang w:eastAsia="zh-CN"/>
        </w:rPr>
        <w:t>Proposal 1: Assistance information from higher layer to physical layer should be considered for XR capacity enhancement.</w:t>
      </w:r>
      <w:bookmarkStart w:id="5" w:name="_GoBack"/>
      <w:bookmarkEnd w:id="5"/>
    </w:p>
    <w:p w14:paraId="62B4B7D7" w14:textId="53162EDC" w:rsidR="00421EAA" w:rsidRPr="00D365A0" w:rsidRDefault="00421EAA" w:rsidP="00421EAA">
      <w:pPr>
        <w:rPr>
          <w:i/>
        </w:rPr>
      </w:pPr>
      <w:r w:rsidRPr="00D365A0">
        <w:rPr>
          <w:b/>
          <w:i/>
          <w:lang w:eastAsia="zh-CN"/>
        </w:rPr>
        <w:t>Proposal 2: The legacy HARQ-ACK mechanism and its enhancement should be investigated when assistance information from higher layer to physical layer is introduced for XR capacity enhancement.</w:t>
      </w:r>
    </w:p>
    <w:p w14:paraId="07105DC5" w14:textId="77777777" w:rsidR="00847CD5" w:rsidRDefault="00847CD5" w:rsidP="00847CD5">
      <w:pPr>
        <w:pStyle w:val="1"/>
      </w:pPr>
      <w:r w:rsidRPr="00847CD5">
        <w:t>Reference</w:t>
      </w:r>
    </w:p>
    <w:bookmarkEnd w:id="0"/>
    <w:p w14:paraId="08166923" w14:textId="5AF721F4" w:rsidR="00AE3135" w:rsidRPr="000B3564" w:rsidRDefault="00AE3135" w:rsidP="000B3564">
      <w:pPr>
        <w:pStyle w:val="B1"/>
        <w:numPr>
          <w:ilvl w:val="0"/>
          <w:numId w:val="6"/>
        </w:numPr>
        <w:autoSpaceDE w:val="0"/>
        <w:autoSpaceDN w:val="0"/>
        <w:adjustRightInd w:val="0"/>
        <w:snapToGrid w:val="0"/>
        <w:spacing w:after="120"/>
        <w:jc w:val="both"/>
        <w:rPr>
          <w:sz w:val="22"/>
          <w:szCs w:val="22"/>
          <w:lang w:val="en-US"/>
        </w:rPr>
      </w:pPr>
      <w:r>
        <w:rPr>
          <w:lang w:val="en-US"/>
        </w:rPr>
        <w:t xml:space="preserve">TR 38.838, </w:t>
      </w:r>
      <w:r w:rsidRPr="000B3564">
        <w:rPr>
          <w:sz w:val="22"/>
          <w:szCs w:val="22"/>
          <w:lang w:val="en-US"/>
        </w:rPr>
        <w:t xml:space="preserve">Study on XR (Extended Reality) Evaluations for NR </w:t>
      </w:r>
    </w:p>
    <w:p w14:paraId="3D48C045" w14:textId="7614217F" w:rsidR="006D5F84" w:rsidRDefault="002B6C1F" w:rsidP="005566E9">
      <w:pPr>
        <w:pStyle w:val="B1"/>
        <w:numPr>
          <w:ilvl w:val="0"/>
          <w:numId w:val="6"/>
        </w:numPr>
        <w:autoSpaceDE w:val="0"/>
        <w:autoSpaceDN w:val="0"/>
        <w:adjustRightInd w:val="0"/>
        <w:snapToGrid w:val="0"/>
        <w:spacing w:after="120"/>
        <w:jc w:val="both"/>
      </w:pPr>
      <w:r w:rsidRPr="00864EC8">
        <w:t>R1-2203219</w:t>
      </w:r>
      <w:r w:rsidR="000B3564">
        <w:rPr>
          <w:rFonts w:hint="eastAsia"/>
          <w:lang w:eastAsia="zh-CN"/>
        </w:rPr>
        <w:t>,</w:t>
      </w:r>
      <w:r w:rsidRPr="00864EC8">
        <w:t xml:space="preserve"> LS on UE Power Saving for XR and Media Services</w:t>
      </w:r>
      <w:r w:rsidRPr="00864EC8">
        <w:tab/>
        <w:t>SA2, Nokia</w:t>
      </w:r>
    </w:p>
    <w:sectPr w:rsidR="006D5F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662742" w14:textId="77777777" w:rsidR="00197FDE" w:rsidRDefault="00197FDE">
      <w:r>
        <w:separator/>
      </w:r>
    </w:p>
  </w:endnote>
  <w:endnote w:type="continuationSeparator" w:id="0">
    <w:p w14:paraId="789B309F" w14:textId="77777777" w:rsidR="00197FDE" w:rsidRDefault="00197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F2B6FA" w14:textId="77777777" w:rsidR="00197FDE" w:rsidRDefault="00197FDE">
      <w:r>
        <w:separator/>
      </w:r>
    </w:p>
  </w:footnote>
  <w:footnote w:type="continuationSeparator" w:id="0">
    <w:p w14:paraId="6C25731E" w14:textId="77777777" w:rsidR="00197FDE" w:rsidRDefault="00197F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95959"/>
    <w:multiLevelType w:val="multilevel"/>
    <w:tmpl w:val="8BD63A78"/>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4204265"/>
    <w:multiLevelType w:val="hybridMultilevel"/>
    <w:tmpl w:val="30CC7F40"/>
    <w:lvl w:ilvl="0" w:tplc="67967342">
      <w:start w:val="10"/>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9"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B6646"/>
    <w:multiLevelType w:val="hybridMultilevel"/>
    <w:tmpl w:val="C382DAAA"/>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300AC0"/>
    <w:multiLevelType w:val="hybridMultilevel"/>
    <w:tmpl w:val="290AEA58"/>
    <w:lvl w:ilvl="0" w:tplc="744C2BB6">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3A2C30"/>
    <w:multiLevelType w:val="hybridMultilevel"/>
    <w:tmpl w:val="834A3766"/>
    <w:lvl w:ilvl="0" w:tplc="0CD24CC4">
      <w:start w:val="7"/>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0"/>
  </w:num>
  <w:num w:numId="4">
    <w:abstractNumId w:val="21"/>
  </w:num>
  <w:num w:numId="5">
    <w:abstractNumId w:val="16"/>
  </w:num>
  <w:num w:numId="6">
    <w:abstractNumId w:val="3"/>
  </w:num>
  <w:num w:numId="7">
    <w:abstractNumId w:val="10"/>
  </w:num>
  <w:num w:numId="8">
    <w:abstractNumId w:val="22"/>
  </w:num>
  <w:num w:numId="9">
    <w:abstractNumId w:val="6"/>
  </w:num>
  <w:num w:numId="10">
    <w:abstractNumId w:val="15"/>
  </w:num>
  <w:num w:numId="11">
    <w:abstractNumId w:val="7"/>
  </w:num>
  <w:num w:numId="12">
    <w:abstractNumId w:val="17"/>
  </w:num>
  <w:num w:numId="13">
    <w:abstractNumId w:val="13"/>
  </w:num>
  <w:num w:numId="14">
    <w:abstractNumId w:val="9"/>
  </w:num>
  <w:num w:numId="15">
    <w:abstractNumId w:val="2"/>
  </w:num>
  <w:num w:numId="16">
    <w:abstractNumId w:val="12"/>
  </w:num>
  <w:num w:numId="17">
    <w:abstractNumId w:val="1"/>
  </w:num>
  <w:num w:numId="18">
    <w:abstractNumId w:val="0"/>
  </w:num>
  <w:num w:numId="19">
    <w:abstractNumId w:val="14"/>
  </w:num>
  <w:num w:numId="20">
    <w:abstractNumId w:val="8"/>
  </w:num>
  <w:num w:numId="21">
    <w:abstractNumId w:val="19"/>
  </w:num>
  <w:num w:numId="22">
    <w:abstractNumId w:val="4"/>
  </w:num>
  <w:num w:numId="23">
    <w:abstractNumId w:val="18"/>
  </w:num>
  <w:num w:numId="24">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A54"/>
    <w:rsid w:val="00013EEE"/>
    <w:rsid w:val="00014035"/>
    <w:rsid w:val="00014650"/>
    <w:rsid w:val="000146C8"/>
    <w:rsid w:val="00014738"/>
    <w:rsid w:val="0001496B"/>
    <w:rsid w:val="00014D9C"/>
    <w:rsid w:val="00014FBF"/>
    <w:rsid w:val="00015377"/>
    <w:rsid w:val="00015D73"/>
    <w:rsid w:val="00015EFB"/>
    <w:rsid w:val="0001620B"/>
    <w:rsid w:val="00016594"/>
    <w:rsid w:val="000165D2"/>
    <w:rsid w:val="000165E2"/>
    <w:rsid w:val="00016AB0"/>
    <w:rsid w:val="00016B1C"/>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BD6"/>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965"/>
    <w:rsid w:val="00032C0A"/>
    <w:rsid w:val="00032E40"/>
    <w:rsid w:val="000334BF"/>
    <w:rsid w:val="000334FE"/>
    <w:rsid w:val="0003376B"/>
    <w:rsid w:val="00033B2B"/>
    <w:rsid w:val="00033BFD"/>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1945"/>
    <w:rsid w:val="00062167"/>
    <w:rsid w:val="000622DF"/>
    <w:rsid w:val="00062B1B"/>
    <w:rsid w:val="00062B8D"/>
    <w:rsid w:val="00062FDC"/>
    <w:rsid w:val="0006344A"/>
    <w:rsid w:val="000636F0"/>
    <w:rsid w:val="00063907"/>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339"/>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8027C"/>
    <w:rsid w:val="00080F63"/>
    <w:rsid w:val="00081501"/>
    <w:rsid w:val="00081652"/>
    <w:rsid w:val="000819DD"/>
    <w:rsid w:val="00081FE7"/>
    <w:rsid w:val="00082061"/>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181"/>
    <w:rsid w:val="000902DC"/>
    <w:rsid w:val="00090890"/>
    <w:rsid w:val="00090E15"/>
    <w:rsid w:val="00091056"/>
    <w:rsid w:val="000911AE"/>
    <w:rsid w:val="000911E9"/>
    <w:rsid w:val="00091325"/>
    <w:rsid w:val="0009138F"/>
    <w:rsid w:val="000914E1"/>
    <w:rsid w:val="000922BA"/>
    <w:rsid w:val="00092409"/>
    <w:rsid w:val="000927E6"/>
    <w:rsid w:val="000929F2"/>
    <w:rsid w:val="00092C3F"/>
    <w:rsid w:val="00092FE1"/>
    <w:rsid w:val="00093697"/>
    <w:rsid w:val="00093D42"/>
    <w:rsid w:val="00093D5A"/>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64A"/>
    <w:rsid w:val="000A3B1A"/>
    <w:rsid w:val="000A4205"/>
    <w:rsid w:val="000A4A19"/>
    <w:rsid w:val="000A4A9B"/>
    <w:rsid w:val="000A4CF0"/>
    <w:rsid w:val="000A5936"/>
    <w:rsid w:val="000A5DC5"/>
    <w:rsid w:val="000A6351"/>
    <w:rsid w:val="000A63D6"/>
    <w:rsid w:val="000A64C0"/>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435"/>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564"/>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706F"/>
    <w:rsid w:val="000B738F"/>
    <w:rsid w:val="000B75AD"/>
    <w:rsid w:val="000B76C5"/>
    <w:rsid w:val="000B7707"/>
    <w:rsid w:val="000B7A10"/>
    <w:rsid w:val="000B7FA8"/>
    <w:rsid w:val="000C0680"/>
    <w:rsid w:val="000C0867"/>
    <w:rsid w:val="000C0AA9"/>
    <w:rsid w:val="000C0AC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7EB"/>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807"/>
    <w:rsid w:val="000D1822"/>
    <w:rsid w:val="000D22CC"/>
    <w:rsid w:val="000D2606"/>
    <w:rsid w:val="000D2764"/>
    <w:rsid w:val="000D2FEA"/>
    <w:rsid w:val="000D320A"/>
    <w:rsid w:val="000D3682"/>
    <w:rsid w:val="000D36AE"/>
    <w:rsid w:val="000D38A1"/>
    <w:rsid w:val="000D4B31"/>
    <w:rsid w:val="000D4C4E"/>
    <w:rsid w:val="000D5077"/>
    <w:rsid w:val="000D5133"/>
    <w:rsid w:val="000D5362"/>
    <w:rsid w:val="000D5425"/>
    <w:rsid w:val="000D546E"/>
    <w:rsid w:val="000D55CC"/>
    <w:rsid w:val="000D57F8"/>
    <w:rsid w:val="000D5851"/>
    <w:rsid w:val="000D5C60"/>
    <w:rsid w:val="000D5E12"/>
    <w:rsid w:val="000D61C8"/>
    <w:rsid w:val="000D6E88"/>
    <w:rsid w:val="000D71E2"/>
    <w:rsid w:val="000D73A5"/>
    <w:rsid w:val="000D74D8"/>
    <w:rsid w:val="000D78B1"/>
    <w:rsid w:val="000D7D6C"/>
    <w:rsid w:val="000D7F90"/>
    <w:rsid w:val="000E0469"/>
    <w:rsid w:val="000E07D6"/>
    <w:rsid w:val="000E08BD"/>
    <w:rsid w:val="000E0F39"/>
    <w:rsid w:val="000E1380"/>
    <w:rsid w:val="000E156A"/>
    <w:rsid w:val="000E18DF"/>
    <w:rsid w:val="000E194D"/>
    <w:rsid w:val="000E1EF6"/>
    <w:rsid w:val="000E209D"/>
    <w:rsid w:val="000E2AB6"/>
    <w:rsid w:val="000E416F"/>
    <w:rsid w:val="000E4CA4"/>
    <w:rsid w:val="000E4CC0"/>
    <w:rsid w:val="000E4CC2"/>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1E72"/>
    <w:rsid w:val="0010202C"/>
    <w:rsid w:val="0010207A"/>
    <w:rsid w:val="001026CA"/>
    <w:rsid w:val="001028B1"/>
    <w:rsid w:val="00102BD8"/>
    <w:rsid w:val="00102C74"/>
    <w:rsid w:val="001034AB"/>
    <w:rsid w:val="00103578"/>
    <w:rsid w:val="00104031"/>
    <w:rsid w:val="001042E8"/>
    <w:rsid w:val="001043C2"/>
    <w:rsid w:val="001043E1"/>
    <w:rsid w:val="00104767"/>
    <w:rsid w:val="0010505A"/>
    <w:rsid w:val="0010565E"/>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808"/>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4CB6"/>
    <w:rsid w:val="001151C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C5C"/>
    <w:rsid w:val="00134E00"/>
    <w:rsid w:val="001353B2"/>
    <w:rsid w:val="001354AE"/>
    <w:rsid w:val="0013550E"/>
    <w:rsid w:val="00135B47"/>
    <w:rsid w:val="0013609E"/>
    <w:rsid w:val="001367BB"/>
    <w:rsid w:val="00136A23"/>
    <w:rsid w:val="00136B99"/>
    <w:rsid w:val="00136EBA"/>
    <w:rsid w:val="00136F73"/>
    <w:rsid w:val="00136F91"/>
    <w:rsid w:val="001377A9"/>
    <w:rsid w:val="00137FB7"/>
    <w:rsid w:val="001404CA"/>
    <w:rsid w:val="0014063E"/>
    <w:rsid w:val="0014087D"/>
    <w:rsid w:val="00140F74"/>
    <w:rsid w:val="00141191"/>
    <w:rsid w:val="0014159C"/>
    <w:rsid w:val="00142058"/>
    <w:rsid w:val="001420E4"/>
    <w:rsid w:val="0014225B"/>
    <w:rsid w:val="0014244E"/>
    <w:rsid w:val="00142665"/>
    <w:rsid w:val="0014284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776"/>
    <w:rsid w:val="001559FA"/>
    <w:rsid w:val="00155B53"/>
    <w:rsid w:val="00155C26"/>
    <w:rsid w:val="00155C2D"/>
    <w:rsid w:val="0015622F"/>
    <w:rsid w:val="00156374"/>
    <w:rsid w:val="00156396"/>
    <w:rsid w:val="001566DC"/>
    <w:rsid w:val="00156CA6"/>
    <w:rsid w:val="00156D2C"/>
    <w:rsid w:val="0015778A"/>
    <w:rsid w:val="001577D8"/>
    <w:rsid w:val="00157800"/>
    <w:rsid w:val="00157BF8"/>
    <w:rsid w:val="00157E24"/>
    <w:rsid w:val="00157E6A"/>
    <w:rsid w:val="00157FC3"/>
    <w:rsid w:val="001602CB"/>
    <w:rsid w:val="0016034C"/>
    <w:rsid w:val="0016034F"/>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70F"/>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77"/>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97FDE"/>
    <w:rsid w:val="001A0733"/>
    <w:rsid w:val="001A07D2"/>
    <w:rsid w:val="001A095B"/>
    <w:rsid w:val="001A1445"/>
    <w:rsid w:val="001A180D"/>
    <w:rsid w:val="001A1BAC"/>
    <w:rsid w:val="001A1DA2"/>
    <w:rsid w:val="001A20AC"/>
    <w:rsid w:val="001A22F1"/>
    <w:rsid w:val="001A23CE"/>
    <w:rsid w:val="001A2A8E"/>
    <w:rsid w:val="001A2C89"/>
    <w:rsid w:val="001A2EDB"/>
    <w:rsid w:val="001A3121"/>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860"/>
    <w:rsid w:val="001A69EB"/>
    <w:rsid w:val="001A7102"/>
    <w:rsid w:val="001A7157"/>
    <w:rsid w:val="001A754B"/>
    <w:rsid w:val="001A7763"/>
    <w:rsid w:val="001A7A53"/>
    <w:rsid w:val="001A7B99"/>
    <w:rsid w:val="001A7DC2"/>
    <w:rsid w:val="001B01F4"/>
    <w:rsid w:val="001B087B"/>
    <w:rsid w:val="001B087D"/>
    <w:rsid w:val="001B0D51"/>
    <w:rsid w:val="001B1373"/>
    <w:rsid w:val="001B15F2"/>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1C4"/>
    <w:rsid w:val="001B52EC"/>
    <w:rsid w:val="001B5304"/>
    <w:rsid w:val="001B554A"/>
    <w:rsid w:val="001B5648"/>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90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001"/>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A9A"/>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388"/>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0BD"/>
    <w:rsid w:val="00226253"/>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23F"/>
    <w:rsid w:val="00232A90"/>
    <w:rsid w:val="00233157"/>
    <w:rsid w:val="00233717"/>
    <w:rsid w:val="00234151"/>
    <w:rsid w:val="00234556"/>
    <w:rsid w:val="002345F9"/>
    <w:rsid w:val="00234B95"/>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6C2"/>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59B"/>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28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D7A"/>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1FE"/>
    <w:rsid w:val="002815A3"/>
    <w:rsid w:val="00281751"/>
    <w:rsid w:val="00281813"/>
    <w:rsid w:val="002819CE"/>
    <w:rsid w:val="00281A3C"/>
    <w:rsid w:val="00281C2B"/>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2FC0"/>
    <w:rsid w:val="0029305C"/>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96D"/>
    <w:rsid w:val="00297992"/>
    <w:rsid w:val="00297D1F"/>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A1"/>
    <w:rsid w:val="002A5736"/>
    <w:rsid w:val="002A5890"/>
    <w:rsid w:val="002A58FA"/>
    <w:rsid w:val="002A59F0"/>
    <w:rsid w:val="002A5FFD"/>
    <w:rsid w:val="002A6268"/>
    <w:rsid w:val="002A638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5C1"/>
    <w:rsid w:val="002B48D5"/>
    <w:rsid w:val="002B4C3B"/>
    <w:rsid w:val="002B538E"/>
    <w:rsid w:val="002B56F5"/>
    <w:rsid w:val="002B5DCA"/>
    <w:rsid w:val="002B6318"/>
    <w:rsid w:val="002B651B"/>
    <w:rsid w:val="002B6BDC"/>
    <w:rsid w:val="002B6BEC"/>
    <w:rsid w:val="002B6C1F"/>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8EA"/>
    <w:rsid w:val="002C1933"/>
    <w:rsid w:val="002C1936"/>
    <w:rsid w:val="002C20F2"/>
    <w:rsid w:val="002C2C62"/>
    <w:rsid w:val="002C2F40"/>
    <w:rsid w:val="002C2FCA"/>
    <w:rsid w:val="002C3800"/>
    <w:rsid w:val="002C382F"/>
    <w:rsid w:val="002C38B2"/>
    <w:rsid w:val="002C3F9C"/>
    <w:rsid w:val="002C46F5"/>
    <w:rsid w:val="002C4D41"/>
    <w:rsid w:val="002C4D90"/>
    <w:rsid w:val="002C545E"/>
    <w:rsid w:val="002C5AFA"/>
    <w:rsid w:val="002C5D31"/>
    <w:rsid w:val="002C62CF"/>
    <w:rsid w:val="002C6605"/>
    <w:rsid w:val="002C6703"/>
    <w:rsid w:val="002C684B"/>
    <w:rsid w:val="002C73DE"/>
    <w:rsid w:val="002C7544"/>
    <w:rsid w:val="002D0439"/>
    <w:rsid w:val="002D0759"/>
    <w:rsid w:val="002D086A"/>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15D"/>
    <w:rsid w:val="002E5325"/>
    <w:rsid w:val="002E53FE"/>
    <w:rsid w:val="002E57C5"/>
    <w:rsid w:val="002E5BB1"/>
    <w:rsid w:val="002E60CA"/>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7CE"/>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448C"/>
    <w:rsid w:val="0030474C"/>
    <w:rsid w:val="00304D9B"/>
    <w:rsid w:val="0030529B"/>
    <w:rsid w:val="003052A4"/>
    <w:rsid w:val="00305582"/>
    <w:rsid w:val="00305765"/>
    <w:rsid w:val="00305C18"/>
    <w:rsid w:val="00305C6A"/>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100"/>
    <w:rsid w:val="0031426A"/>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545"/>
    <w:rsid w:val="00326882"/>
    <w:rsid w:val="003268C1"/>
    <w:rsid w:val="00326957"/>
    <w:rsid w:val="00326AE2"/>
    <w:rsid w:val="00326E84"/>
    <w:rsid w:val="00326F23"/>
    <w:rsid w:val="0032717D"/>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157"/>
    <w:rsid w:val="003567A1"/>
    <w:rsid w:val="003567E7"/>
    <w:rsid w:val="0035692C"/>
    <w:rsid w:val="00357448"/>
    <w:rsid w:val="003574EA"/>
    <w:rsid w:val="003577B7"/>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F5"/>
    <w:rsid w:val="00364FC3"/>
    <w:rsid w:val="00365411"/>
    <w:rsid w:val="0036556D"/>
    <w:rsid w:val="00365FA2"/>
    <w:rsid w:val="00366A9C"/>
    <w:rsid w:val="00366C69"/>
    <w:rsid w:val="00366D2A"/>
    <w:rsid w:val="0036715B"/>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0F1F"/>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180F"/>
    <w:rsid w:val="003A18DD"/>
    <w:rsid w:val="003A1BA0"/>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930"/>
    <w:rsid w:val="003A6A4C"/>
    <w:rsid w:val="003A6A8D"/>
    <w:rsid w:val="003A6AF9"/>
    <w:rsid w:val="003A700A"/>
    <w:rsid w:val="003A7346"/>
    <w:rsid w:val="003A73B9"/>
    <w:rsid w:val="003A77AF"/>
    <w:rsid w:val="003A7834"/>
    <w:rsid w:val="003B00C2"/>
    <w:rsid w:val="003B0676"/>
    <w:rsid w:val="003B0B5B"/>
    <w:rsid w:val="003B0E79"/>
    <w:rsid w:val="003B1C92"/>
    <w:rsid w:val="003B224E"/>
    <w:rsid w:val="003B2494"/>
    <w:rsid w:val="003B2F53"/>
    <w:rsid w:val="003B3431"/>
    <w:rsid w:val="003B3575"/>
    <w:rsid w:val="003B36B2"/>
    <w:rsid w:val="003B3B2F"/>
    <w:rsid w:val="003B404F"/>
    <w:rsid w:val="003B40D2"/>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E4F"/>
    <w:rsid w:val="003C4F9C"/>
    <w:rsid w:val="003C5405"/>
    <w:rsid w:val="003C54A0"/>
    <w:rsid w:val="003C58AC"/>
    <w:rsid w:val="003C599C"/>
    <w:rsid w:val="003C59C1"/>
    <w:rsid w:val="003C5D7B"/>
    <w:rsid w:val="003C5E6B"/>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E75"/>
    <w:rsid w:val="003F13B0"/>
    <w:rsid w:val="003F160C"/>
    <w:rsid w:val="003F1C03"/>
    <w:rsid w:val="003F1F98"/>
    <w:rsid w:val="003F2046"/>
    <w:rsid w:val="003F23D6"/>
    <w:rsid w:val="003F27C5"/>
    <w:rsid w:val="003F2F21"/>
    <w:rsid w:val="003F2FBF"/>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3FD"/>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AAB"/>
    <w:rsid w:val="00406B90"/>
    <w:rsid w:val="00406E18"/>
    <w:rsid w:val="00406EFB"/>
    <w:rsid w:val="0040706C"/>
    <w:rsid w:val="0040732F"/>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1EAA"/>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10"/>
    <w:rsid w:val="00427CEA"/>
    <w:rsid w:val="00427F80"/>
    <w:rsid w:val="004305DF"/>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0F3"/>
    <w:rsid w:val="004431D6"/>
    <w:rsid w:val="0044323C"/>
    <w:rsid w:val="004432A6"/>
    <w:rsid w:val="004433F0"/>
    <w:rsid w:val="00443C26"/>
    <w:rsid w:val="00443DE4"/>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29F"/>
    <w:rsid w:val="004626F8"/>
    <w:rsid w:val="00462E60"/>
    <w:rsid w:val="00462F5D"/>
    <w:rsid w:val="00463378"/>
    <w:rsid w:val="004633E1"/>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228"/>
    <w:rsid w:val="0047760B"/>
    <w:rsid w:val="004778FC"/>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1B4"/>
    <w:rsid w:val="00485334"/>
    <w:rsid w:val="0048540F"/>
    <w:rsid w:val="00485970"/>
    <w:rsid w:val="00485C0D"/>
    <w:rsid w:val="00485C2F"/>
    <w:rsid w:val="00485E7A"/>
    <w:rsid w:val="00486575"/>
    <w:rsid w:val="004866D0"/>
    <w:rsid w:val="004866F9"/>
    <w:rsid w:val="004867F7"/>
    <w:rsid w:val="00486B65"/>
    <w:rsid w:val="00486F13"/>
    <w:rsid w:val="00490171"/>
    <w:rsid w:val="00490187"/>
    <w:rsid w:val="004902CB"/>
    <w:rsid w:val="004902F4"/>
    <w:rsid w:val="004907C7"/>
    <w:rsid w:val="00490D54"/>
    <w:rsid w:val="00490DE3"/>
    <w:rsid w:val="00490E9B"/>
    <w:rsid w:val="00491453"/>
    <w:rsid w:val="00491959"/>
    <w:rsid w:val="00491984"/>
    <w:rsid w:val="00491CCD"/>
    <w:rsid w:val="00492337"/>
    <w:rsid w:val="004926BE"/>
    <w:rsid w:val="00492DF8"/>
    <w:rsid w:val="00492FAA"/>
    <w:rsid w:val="00493055"/>
    <w:rsid w:val="004932E0"/>
    <w:rsid w:val="004935EC"/>
    <w:rsid w:val="00493901"/>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FC7"/>
    <w:rsid w:val="004B6373"/>
    <w:rsid w:val="004B682C"/>
    <w:rsid w:val="004B6CC9"/>
    <w:rsid w:val="004B733F"/>
    <w:rsid w:val="004B79FF"/>
    <w:rsid w:val="004B7A71"/>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843"/>
    <w:rsid w:val="004C2BE3"/>
    <w:rsid w:val="004C31B6"/>
    <w:rsid w:val="004C33FA"/>
    <w:rsid w:val="004C3B03"/>
    <w:rsid w:val="004C3C69"/>
    <w:rsid w:val="004C4196"/>
    <w:rsid w:val="004C4FC7"/>
    <w:rsid w:val="004C5027"/>
    <w:rsid w:val="004C5319"/>
    <w:rsid w:val="004C541E"/>
    <w:rsid w:val="004C61B9"/>
    <w:rsid w:val="004C621F"/>
    <w:rsid w:val="004C6D6A"/>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C4"/>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4A2"/>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DC0"/>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B73"/>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2D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E5A"/>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273"/>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15"/>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6E9"/>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7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51"/>
    <w:rsid w:val="00596557"/>
    <w:rsid w:val="005966CA"/>
    <w:rsid w:val="00596B9C"/>
    <w:rsid w:val="00596CC9"/>
    <w:rsid w:val="00596CFA"/>
    <w:rsid w:val="005971A4"/>
    <w:rsid w:val="005974AA"/>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2E89"/>
    <w:rsid w:val="005C3616"/>
    <w:rsid w:val="005C38F1"/>
    <w:rsid w:val="005C3AEC"/>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6DF"/>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61D"/>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7C9"/>
    <w:rsid w:val="005D7E0D"/>
    <w:rsid w:val="005E0824"/>
    <w:rsid w:val="005E096B"/>
    <w:rsid w:val="005E104E"/>
    <w:rsid w:val="005E18C1"/>
    <w:rsid w:val="005E19DC"/>
    <w:rsid w:val="005E1A06"/>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1CE"/>
    <w:rsid w:val="006002C7"/>
    <w:rsid w:val="006005F3"/>
    <w:rsid w:val="006008DE"/>
    <w:rsid w:val="00600E96"/>
    <w:rsid w:val="00600F95"/>
    <w:rsid w:val="006014B0"/>
    <w:rsid w:val="0060152D"/>
    <w:rsid w:val="00601839"/>
    <w:rsid w:val="00601A4F"/>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B34"/>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5E"/>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689"/>
    <w:rsid w:val="0062475D"/>
    <w:rsid w:val="006247D5"/>
    <w:rsid w:val="0062495F"/>
    <w:rsid w:val="006249F7"/>
    <w:rsid w:val="00624BC3"/>
    <w:rsid w:val="00624EF0"/>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73D"/>
    <w:rsid w:val="006557D7"/>
    <w:rsid w:val="0065583F"/>
    <w:rsid w:val="00655B63"/>
    <w:rsid w:val="00655D72"/>
    <w:rsid w:val="00656032"/>
    <w:rsid w:val="00656257"/>
    <w:rsid w:val="006570C9"/>
    <w:rsid w:val="006571F6"/>
    <w:rsid w:val="0065775C"/>
    <w:rsid w:val="0066001B"/>
    <w:rsid w:val="006608AB"/>
    <w:rsid w:val="006608F8"/>
    <w:rsid w:val="00660DA9"/>
    <w:rsid w:val="00660FF3"/>
    <w:rsid w:val="00661594"/>
    <w:rsid w:val="006618CC"/>
    <w:rsid w:val="00661F5B"/>
    <w:rsid w:val="0066210B"/>
    <w:rsid w:val="00662111"/>
    <w:rsid w:val="00662118"/>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572"/>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EAB"/>
    <w:rsid w:val="00685FD4"/>
    <w:rsid w:val="00686612"/>
    <w:rsid w:val="0068661E"/>
    <w:rsid w:val="00686DF5"/>
    <w:rsid w:val="006875B2"/>
    <w:rsid w:val="00687BBE"/>
    <w:rsid w:val="006904E7"/>
    <w:rsid w:val="00690A49"/>
    <w:rsid w:val="00690BB6"/>
    <w:rsid w:val="00690C1B"/>
    <w:rsid w:val="00691833"/>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B53"/>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835"/>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CC4"/>
    <w:rsid w:val="006C6E3A"/>
    <w:rsid w:val="006C6F04"/>
    <w:rsid w:val="006C6FD7"/>
    <w:rsid w:val="006C735D"/>
    <w:rsid w:val="006C7601"/>
    <w:rsid w:val="006C781F"/>
    <w:rsid w:val="006C7B09"/>
    <w:rsid w:val="006C7C11"/>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425"/>
    <w:rsid w:val="006D4604"/>
    <w:rsid w:val="006D46FB"/>
    <w:rsid w:val="006D46FE"/>
    <w:rsid w:val="006D48FC"/>
    <w:rsid w:val="006D490D"/>
    <w:rsid w:val="006D4E8B"/>
    <w:rsid w:val="006D4E9C"/>
    <w:rsid w:val="006D522D"/>
    <w:rsid w:val="006D5854"/>
    <w:rsid w:val="006D5AB8"/>
    <w:rsid w:val="006D5F84"/>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0DB6"/>
    <w:rsid w:val="006E10AF"/>
    <w:rsid w:val="006E12C3"/>
    <w:rsid w:val="006E15C4"/>
    <w:rsid w:val="006E18B4"/>
    <w:rsid w:val="006E1976"/>
    <w:rsid w:val="006E1FE5"/>
    <w:rsid w:val="006E22D3"/>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8C4"/>
    <w:rsid w:val="00707ADE"/>
    <w:rsid w:val="00707C46"/>
    <w:rsid w:val="007100A2"/>
    <w:rsid w:val="007100E4"/>
    <w:rsid w:val="00710179"/>
    <w:rsid w:val="00710759"/>
    <w:rsid w:val="007109C2"/>
    <w:rsid w:val="00710DAD"/>
    <w:rsid w:val="00710E5B"/>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33B"/>
    <w:rsid w:val="00714471"/>
    <w:rsid w:val="00714A93"/>
    <w:rsid w:val="00714C47"/>
    <w:rsid w:val="007153A0"/>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7E"/>
    <w:rsid w:val="007224B9"/>
    <w:rsid w:val="00722F66"/>
    <w:rsid w:val="00722F94"/>
    <w:rsid w:val="007230DC"/>
    <w:rsid w:val="00723768"/>
    <w:rsid w:val="007239A9"/>
    <w:rsid w:val="00723AA7"/>
    <w:rsid w:val="0072432E"/>
    <w:rsid w:val="007244AF"/>
    <w:rsid w:val="00724762"/>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02D"/>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03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343"/>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C"/>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DB1"/>
    <w:rsid w:val="007560DF"/>
    <w:rsid w:val="00756958"/>
    <w:rsid w:val="00756B5D"/>
    <w:rsid w:val="007574FC"/>
    <w:rsid w:val="0075781F"/>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7C2"/>
    <w:rsid w:val="007739C6"/>
    <w:rsid w:val="00773D1D"/>
    <w:rsid w:val="00773F5C"/>
    <w:rsid w:val="00774045"/>
    <w:rsid w:val="007746B1"/>
    <w:rsid w:val="00774889"/>
    <w:rsid w:val="007749B5"/>
    <w:rsid w:val="00774FF5"/>
    <w:rsid w:val="007750B3"/>
    <w:rsid w:val="007753B5"/>
    <w:rsid w:val="0077565C"/>
    <w:rsid w:val="007756A1"/>
    <w:rsid w:val="00775B93"/>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E75"/>
    <w:rsid w:val="007A7EF5"/>
    <w:rsid w:val="007A7F6A"/>
    <w:rsid w:val="007B01FA"/>
    <w:rsid w:val="007B03AF"/>
    <w:rsid w:val="007B04E6"/>
    <w:rsid w:val="007B0F58"/>
    <w:rsid w:val="007B136F"/>
    <w:rsid w:val="007B149E"/>
    <w:rsid w:val="007B1543"/>
    <w:rsid w:val="007B15EC"/>
    <w:rsid w:val="007B1849"/>
    <w:rsid w:val="007B1AC0"/>
    <w:rsid w:val="007B1D3B"/>
    <w:rsid w:val="007B1DA8"/>
    <w:rsid w:val="007B2019"/>
    <w:rsid w:val="007B21DE"/>
    <w:rsid w:val="007B2452"/>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19"/>
    <w:rsid w:val="007B74E7"/>
    <w:rsid w:val="007B7880"/>
    <w:rsid w:val="007B7A65"/>
    <w:rsid w:val="007B7AAB"/>
    <w:rsid w:val="007B7D74"/>
    <w:rsid w:val="007B7DC1"/>
    <w:rsid w:val="007B7EDB"/>
    <w:rsid w:val="007C088E"/>
    <w:rsid w:val="007C0F32"/>
    <w:rsid w:val="007C12D0"/>
    <w:rsid w:val="007C12EB"/>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013"/>
    <w:rsid w:val="007D229A"/>
    <w:rsid w:val="007D2B3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CEB"/>
    <w:rsid w:val="007D7F4D"/>
    <w:rsid w:val="007E00B4"/>
    <w:rsid w:val="007E054B"/>
    <w:rsid w:val="007E0D4B"/>
    <w:rsid w:val="007E128B"/>
    <w:rsid w:val="007E1369"/>
    <w:rsid w:val="007E1A1B"/>
    <w:rsid w:val="007E1A88"/>
    <w:rsid w:val="007E228B"/>
    <w:rsid w:val="007E2291"/>
    <w:rsid w:val="007E2EB2"/>
    <w:rsid w:val="007E30B9"/>
    <w:rsid w:val="007E324A"/>
    <w:rsid w:val="007E3294"/>
    <w:rsid w:val="007E3296"/>
    <w:rsid w:val="007E3644"/>
    <w:rsid w:val="007E36EE"/>
    <w:rsid w:val="007E3912"/>
    <w:rsid w:val="007E409F"/>
    <w:rsid w:val="007E4AC3"/>
    <w:rsid w:val="007E4C88"/>
    <w:rsid w:val="007E5631"/>
    <w:rsid w:val="007E5790"/>
    <w:rsid w:val="007E5816"/>
    <w:rsid w:val="007E585E"/>
    <w:rsid w:val="007E6CDB"/>
    <w:rsid w:val="007E7067"/>
    <w:rsid w:val="007E7717"/>
    <w:rsid w:val="007E781D"/>
    <w:rsid w:val="007E7DDF"/>
    <w:rsid w:val="007F00BC"/>
    <w:rsid w:val="007F05B8"/>
    <w:rsid w:val="007F0C7D"/>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C7C"/>
    <w:rsid w:val="007F5D61"/>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4EBD"/>
    <w:rsid w:val="00805092"/>
    <w:rsid w:val="00805CC4"/>
    <w:rsid w:val="00806179"/>
    <w:rsid w:val="00806377"/>
    <w:rsid w:val="00806AAF"/>
    <w:rsid w:val="00806E1A"/>
    <w:rsid w:val="00806EB4"/>
    <w:rsid w:val="008070AC"/>
    <w:rsid w:val="008073F2"/>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5B99"/>
    <w:rsid w:val="00816F50"/>
    <w:rsid w:val="008172BE"/>
    <w:rsid w:val="0081735F"/>
    <w:rsid w:val="008177C3"/>
    <w:rsid w:val="00817B71"/>
    <w:rsid w:val="00817D32"/>
    <w:rsid w:val="00817D9A"/>
    <w:rsid w:val="00820184"/>
    <w:rsid w:val="00820244"/>
    <w:rsid w:val="00820F07"/>
    <w:rsid w:val="00821B8E"/>
    <w:rsid w:val="00821CF4"/>
    <w:rsid w:val="008221B3"/>
    <w:rsid w:val="0082248E"/>
    <w:rsid w:val="00822508"/>
    <w:rsid w:val="00822565"/>
    <w:rsid w:val="0082281A"/>
    <w:rsid w:val="008228EA"/>
    <w:rsid w:val="00824B8C"/>
    <w:rsid w:val="00824F87"/>
    <w:rsid w:val="00824FDF"/>
    <w:rsid w:val="00825125"/>
    <w:rsid w:val="008257CC"/>
    <w:rsid w:val="00825B5B"/>
    <w:rsid w:val="00825C78"/>
    <w:rsid w:val="00826156"/>
    <w:rsid w:val="00826290"/>
    <w:rsid w:val="0082692D"/>
    <w:rsid w:val="00826BA4"/>
    <w:rsid w:val="008274BF"/>
    <w:rsid w:val="00827D27"/>
    <w:rsid w:val="00827E1B"/>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2B77"/>
    <w:rsid w:val="00842E70"/>
    <w:rsid w:val="0084309F"/>
    <w:rsid w:val="008431C9"/>
    <w:rsid w:val="008436CC"/>
    <w:rsid w:val="00843BF5"/>
    <w:rsid w:val="00843D9F"/>
    <w:rsid w:val="008449F9"/>
    <w:rsid w:val="00844DD0"/>
    <w:rsid w:val="00844F77"/>
    <w:rsid w:val="00845C12"/>
    <w:rsid w:val="00845C74"/>
    <w:rsid w:val="00845D5B"/>
    <w:rsid w:val="008464BD"/>
    <w:rsid w:val="00846829"/>
    <w:rsid w:val="00846995"/>
    <w:rsid w:val="008469D9"/>
    <w:rsid w:val="00846DA3"/>
    <w:rsid w:val="00846DC0"/>
    <w:rsid w:val="00846DD8"/>
    <w:rsid w:val="00846F74"/>
    <w:rsid w:val="008474A7"/>
    <w:rsid w:val="00847541"/>
    <w:rsid w:val="008475BC"/>
    <w:rsid w:val="008476F6"/>
    <w:rsid w:val="00847701"/>
    <w:rsid w:val="00847AEA"/>
    <w:rsid w:val="00847CD5"/>
    <w:rsid w:val="00847D11"/>
    <w:rsid w:val="00847EF6"/>
    <w:rsid w:val="00847FB1"/>
    <w:rsid w:val="008504A6"/>
    <w:rsid w:val="008506B6"/>
    <w:rsid w:val="0085085F"/>
    <w:rsid w:val="008509C4"/>
    <w:rsid w:val="00850AE0"/>
    <w:rsid w:val="00850BE3"/>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676"/>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4EC8"/>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DFA"/>
    <w:rsid w:val="00872301"/>
    <w:rsid w:val="0087252D"/>
    <w:rsid w:val="00872D3F"/>
    <w:rsid w:val="008733E4"/>
    <w:rsid w:val="00873415"/>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AED"/>
    <w:rsid w:val="00880F30"/>
    <w:rsid w:val="008823E2"/>
    <w:rsid w:val="0088276C"/>
    <w:rsid w:val="00882A77"/>
    <w:rsid w:val="00882C18"/>
    <w:rsid w:val="008833E8"/>
    <w:rsid w:val="008838D5"/>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6D8"/>
    <w:rsid w:val="0089473D"/>
    <w:rsid w:val="008949DF"/>
    <w:rsid w:val="00894C0A"/>
    <w:rsid w:val="008950FE"/>
    <w:rsid w:val="008951DB"/>
    <w:rsid w:val="008952E6"/>
    <w:rsid w:val="00895865"/>
    <w:rsid w:val="00896322"/>
    <w:rsid w:val="00896735"/>
    <w:rsid w:val="00896C81"/>
    <w:rsid w:val="00896D83"/>
    <w:rsid w:val="008970BF"/>
    <w:rsid w:val="008975E6"/>
    <w:rsid w:val="008978C3"/>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80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738"/>
    <w:rsid w:val="008C785E"/>
    <w:rsid w:val="008C78F8"/>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CC8"/>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C3E"/>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A10"/>
    <w:rsid w:val="008F7C6E"/>
    <w:rsid w:val="008F7F12"/>
    <w:rsid w:val="008F7FC7"/>
    <w:rsid w:val="00900053"/>
    <w:rsid w:val="00900148"/>
    <w:rsid w:val="009003A0"/>
    <w:rsid w:val="00900930"/>
    <w:rsid w:val="00900AB2"/>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0D9"/>
    <w:rsid w:val="009065D4"/>
    <w:rsid w:val="0090696D"/>
    <w:rsid w:val="00906AD7"/>
    <w:rsid w:val="00906CD6"/>
    <w:rsid w:val="00906E4D"/>
    <w:rsid w:val="00906F31"/>
    <w:rsid w:val="009071A2"/>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CE9"/>
    <w:rsid w:val="00916DD4"/>
    <w:rsid w:val="00917236"/>
    <w:rsid w:val="009172B7"/>
    <w:rsid w:val="009204C5"/>
    <w:rsid w:val="00920719"/>
    <w:rsid w:val="009207AA"/>
    <w:rsid w:val="00920F5B"/>
    <w:rsid w:val="00921590"/>
    <w:rsid w:val="00921668"/>
    <w:rsid w:val="009217BB"/>
    <w:rsid w:val="0092180D"/>
    <w:rsid w:val="00921C10"/>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B8"/>
    <w:rsid w:val="0093117D"/>
    <w:rsid w:val="00931441"/>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644"/>
    <w:rsid w:val="009377AB"/>
    <w:rsid w:val="00937A9E"/>
    <w:rsid w:val="00937D85"/>
    <w:rsid w:val="00937E3F"/>
    <w:rsid w:val="00937FF9"/>
    <w:rsid w:val="00940598"/>
    <w:rsid w:val="0094063C"/>
    <w:rsid w:val="0094086A"/>
    <w:rsid w:val="009408DF"/>
    <w:rsid w:val="00941782"/>
    <w:rsid w:val="009418C2"/>
    <w:rsid w:val="00941AC1"/>
    <w:rsid w:val="00941B7E"/>
    <w:rsid w:val="00941F7C"/>
    <w:rsid w:val="0094205F"/>
    <w:rsid w:val="00942C80"/>
    <w:rsid w:val="00943197"/>
    <w:rsid w:val="009435F2"/>
    <w:rsid w:val="00943C23"/>
    <w:rsid w:val="00943F2C"/>
    <w:rsid w:val="009440A4"/>
    <w:rsid w:val="009443EA"/>
    <w:rsid w:val="009448D1"/>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304"/>
    <w:rsid w:val="0094795E"/>
    <w:rsid w:val="00947BE6"/>
    <w:rsid w:val="0095048D"/>
    <w:rsid w:val="0095095C"/>
    <w:rsid w:val="00950FC9"/>
    <w:rsid w:val="009510DE"/>
    <w:rsid w:val="009512B4"/>
    <w:rsid w:val="00951660"/>
    <w:rsid w:val="0095167F"/>
    <w:rsid w:val="00951ADB"/>
    <w:rsid w:val="00951CBD"/>
    <w:rsid w:val="009520BC"/>
    <w:rsid w:val="00952620"/>
    <w:rsid w:val="00952A2E"/>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20F"/>
    <w:rsid w:val="0098092F"/>
    <w:rsid w:val="009809CE"/>
    <w:rsid w:val="0098127E"/>
    <w:rsid w:val="0098194F"/>
    <w:rsid w:val="00981979"/>
    <w:rsid w:val="00981A96"/>
    <w:rsid w:val="00981ACB"/>
    <w:rsid w:val="00981C99"/>
    <w:rsid w:val="009822D8"/>
    <w:rsid w:val="009823C1"/>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C0E"/>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6FE"/>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02"/>
    <w:rsid w:val="009B3E62"/>
    <w:rsid w:val="009B4519"/>
    <w:rsid w:val="009B4AFD"/>
    <w:rsid w:val="009B506B"/>
    <w:rsid w:val="009B50FC"/>
    <w:rsid w:val="009B562E"/>
    <w:rsid w:val="009B57B6"/>
    <w:rsid w:val="009B57EF"/>
    <w:rsid w:val="009B5828"/>
    <w:rsid w:val="009B5B85"/>
    <w:rsid w:val="009B5BA7"/>
    <w:rsid w:val="009B5CF4"/>
    <w:rsid w:val="009B60CE"/>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158"/>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1D5"/>
    <w:rsid w:val="00A11213"/>
    <w:rsid w:val="00A11295"/>
    <w:rsid w:val="00A11984"/>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824"/>
    <w:rsid w:val="00A24922"/>
    <w:rsid w:val="00A25294"/>
    <w:rsid w:val="00A253FC"/>
    <w:rsid w:val="00A254EE"/>
    <w:rsid w:val="00A2575C"/>
    <w:rsid w:val="00A2590E"/>
    <w:rsid w:val="00A25BE7"/>
    <w:rsid w:val="00A25C31"/>
    <w:rsid w:val="00A25FF5"/>
    <w:rsid w:val="00A26803"/>
    <w:rsid w:val="00A26947"/>
    <w:rsid w:val="00A27008"/>
    <w:rsid w:val="00A27392"/>
    <w:rsid w:val="00A279D6"/>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03"/>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913"/>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995"/>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11"/>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DC1"/>
    <w:rsid w:val="00A91F9D"/>
    <w:rsid w:val="00A91FAF"/>
    <w:rsid w:val="00A922A2"/>
    <w:rsid w:val="00A9327B"/>
    <w:rsid w:val="00A93A98"/>
    <w:rsid w:val="00A93B69"/>
    <w:rsid w:val="00A94633"/>
    <w:rsid w:val="00A948D6"/>
    <w:rsid w:val="00A94D6A"/>
    <w:rsid w:val="00A94F4D"/>
    <w:rsid w:val="00A9566B"/>
    <w:rsid w:val="00A95BAC"/>
    <w:rsid w:val="00A95CC6"/>
    <w:rsid w:val="00A95CE8"/>
    <w:rsid w:val="00A95F05"/>
    <w:rsid w:val="00A95F65"/>
    <w:rsid w:val="00A960C9"/>
    <w:rsid w:val="00A96259"/>
    <w:rsid w:val="00A963C7"/>
    <w:rsid w:val="00A96900"/>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585"/>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2E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FCB"/>
    <w:rsid w:val="00AC006D"/>
    <w:rsid w:val="00AC0095"/>
    <w:rsid w:val="00AC068F"/>
    <w:rsid w:val="00AC0705"/>
    <w:rsid w:val="00AC0D28"/>
    <w:rsid w:val="00AC0F3F"/>
    <w:rsid w:val="00AC109B"/>
    <w:rsid w:val="00AC1184"/>
    <w:rsid w:val="00AC12BC"/>
    <w:rsid w:val="00AC194E"/>
    <w:rsid w:val="00AC22FA"/>
    <w:rsid w:val="00AC268E"/>
    <w:rsid w:val="00AC2EC3"/>
    <w:rsid w:val="00AC32FC"/>
    <w:rsid w:val="00AC3E0A"/>
    <w:rsid w:val="00AC4903"/>
    <w:rsid w:val="00AC5243"/>
    <w:rsid w:val="00AC5548"/>
    <w:rsid w:val="00AC5C62"/>
    <w:rsid w:val="00AC63D7"/>
    <w:rsid w:val="00AC67A6"/>
    <w:rsid w:val="00AC6B0F"/>
    <w:rsid w:val="00AC71DB"/>
    <w:rsid w:val="00AC74DA"/>
    <w:rsid w:val="00AC7A2B"/>
    <w:rsid w:val="00AC7C25"/>
    <w:rsid w:val="00AC7C89"/>
    <w:rsid w:val="00AD06C6"/>
    <w:rsid w:val="00AD0701"/>
    <w:rsid w:val="00AD0A51"/>
    <w:rsid w:val="00AD0B37"/>
    <w:rsid w:val="00AD0C8F"/>
    <w:rsid w:val="00AD11F7"/>
    <w:rsid w:val="00AD1379"/>
    <w:rsid w:val="00AD188D"/>
    <w:rsid w:val="00AD1DB7"/>
    <w:rsid w:val="00AD249B"/>
    <w:rsid w:val="00AD24D9"/>
    <w:rsid w:val="00AD269B"/>
    <w:rsid w:val="00AD2852"/>
    <w:rsid w:val="00AD2EAF"/>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526"/>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85B"/>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A7D"/>
    <w:rsid w:val="00AE4B14"/>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3FD"/>
    <w:rsid w:val="00AF56B7"/>
    <w:rsid w:val="00AF57B9"/>
    <w:rsid w:val="00AF5837"/>
    <w:rsid w:val="00AF5AF4"/>
    <w:rsid w:val="00AF5C81"/>
    <w:rsid w:val="00AF614E"/>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1DB"/>
    <w:rsid w:val="00B02579"/>
    <w:rsid w:val="00B026C1"/>
    <w:rsid w:val="00B02827"/>
    <w:rsid w:val="00B02B8C"/>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FCC"/>
    <w:rsid w:val="00B132EF"/>
    <w:rsid w:val="00B13372"/>
    <w:rsid w:val="00B13D74"/>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9EB"/>
    <w:rsid w:val="00B31AA6"/>
    <w:rsid w:val="00B31DBF"/>
    <w:rsid w:val="00B3262E"/>
    <w:rsid w:val="00B326FF"/>
    <w:rsid w:val="00B32DF4"/>
    <w:rsid w:val="00B3355C"/>
    <w:rsid w:val="00B33665"/>
    <w:rsid w:val="00B337A2"/>
    <w:rsid w:val="00B33819"/>
    <w:rsid w:val="00B3389B"/>
    <w:rsid w:val="00B3397C"/>
    <w:rsid w:val="00B33A96"/>
    <w:rsid w:val="00B33F16"/>
    <w:rsid w:val="00B340AA"/>
    <w:rsid w:val="00B3429F"/>
    <w:rsid w:val="00B3465D"/>
    <w:rsid w:val="00B34A9F"/>
    <w:rsid w:val="00B34B80"/>
    <w:rsid w:val="00B3597E"/>
    <w:rsid w:val="00B35C82"/>
    <w:rsid w:val="00B35CDA"/>
    <w:rsid w:val="00B35D87"/>
    <w:rsid w:val="00B36179"/>
    <w:rsid w:val="00B36294"/>
    <w:rsid w:val="00B36664"/>
    <w:rsid w:val="00B36F3A"/>
    <w:rsid w:val="00B36FB5"/>
    <w:rsid w:val="00B37480"/>
    <w:rsid w:val="00B374D3"/>
    <w:rsid w:val="00B37550"/>
    <w:rsid w:val="00B378CF"/>
    <w:rsid w:val="00B37948"/>
    <w:rsid w:val="00B37A60"/>
    <w:rsid w:val="00B37D97"/>
    <w:rsid w:val="00B40594"/>
    <w:rsid w:val="00B4060E"/>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68C"/>
    <w:rsid w:val="00B51D1D"/>
    <w:rsid w:val="00B5262A"/>
    <w:rsid w:val="00B52A47"/>
    <w:rsid w:val="00B52BD1"/>
    <w:rsid w:val="00B52FA9"/>
    <w:rsid w:val="00B5310E"/>
    <w:rsid w:val="00B5351B"/>
    <w:rsid w:val="00B536EA"/>
    <w:rsid w:val="00B5386A"/>
    <w:rsid w:val="00B53E6C"/>
    <w:rsid w:val="00B54274"/>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59"/>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249"/>
    <w:rsid w:val="00B64250"/>
    <w:rsid w:val="00B64331"/>
    <w:rsid w:val="00B64424"/>
    <w:rsid w:val="00B64434"/>
    <w:rsid w:val="00B64436"/>
    <w:rsid w:val="00B64956"/>
    <w:rsid w:val="00B64A5B"/>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8B7"/>
    <w:rsid w:val="00B71DC8"/>
    <w:rsid w:val="00B72018"/>
    <w:rsid w:val="00B725C2"/>
    <w:rsid w:val="00B72660"/>
    <w:rsid w:val="00B72E8A"/>
    <w:rsid w:val="00B73671"/>
    <w:rsid w:val="00B738EC"/>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A9"/>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2F78"/>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45"/>
    <w:rsid w:val="00B956F8"/>
    <w:rsid w:val="00B957FE"/>
    <w:rsid w:val="00B9583C"/>
    <w:rsid w:val="00B95B6A"/>
    <w:rsid w:val="00B95F02"/>
    <w:rsid w:val="00B96813"/>
    <w:rsid w:val="00B968A2"/>
    <w:rsid w:val="00B96BEF"/>
    <w:rsid w:val="00B96F61"/>
    <w:rsid w:val="00B96FC0"/>
    <w:rsid w:val="00B97166"/>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462"/>
    <w:rsid w:val="00BA5499"/>
    <w:rsid w:val="00BA558C"/>
    <w:rsid w:val="00BA5789"/>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E76"/>
    <w:rsid w:val="00BC6445"/>
    <w:rsid w:val="00BC66B9"/>
    <w:rsid w:val="00BC67CB"/>
    <w:rsid w:val="00BC6A5F"/>
    <w:rsid w:val="00BC6FD6"/>
    <w:rsid w:val="00BC70C4"/>
    <w:rsid w:val="00BC7284"/>
    <w:rsid w:val="00BC799D"/>
    <w:rsid w:val="00BC7C94"/>
    <w:rsid w:val="00BD008E"/>
    <w:rsid w:val="00BD0582"/>
    <w:rsid w:val="00BD09B1"/>
    <w:rsid w:val="00BD12B3"/>
    <w:rsid w:val="00BD16F6"/>
    <w:rsid w:val="00BD1781"/>
    <w:rsid w:val="00BD17CD"/>
    <w:rsid w:val="00BD2205"/>
    <w:rsid w:val="00BD236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C97"/>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7B"/>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6"/>
    <w:rsid w:val="00C02419"/>
    <w:rsid w:val="00C02554"/>
    <w:rsid w:val="00C02766"/>
    <w:rsid w:val="00C02975"/>
    <w:rsid w:val="00C02BE4"/>
    <w:rsid w:val="00C03CA8"/>
    <w:rsid w:val="00C03EE8"/>
    <w:rsid w:val="00C04513"/>
    <w:rsid w:val="00C04617"/>
    <w:rsid w:val="00C04839"/>
    <w:rsid w:val="00C04873"/>
    <w:rsid w:val="00C052BF"/>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8E2"/>
    <w:rsid w:val="00C139E3"/>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10"/>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A4E"/>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296"/>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21"/>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285"/>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7A9"/>
    <w:rsid w:val="00C563F5"/>
    <w:rsid w:val="00C566AF"/>
    <w:rsid w:val="00C56D58"/>
    <w:rsid w:val="00C570F7"/>
    <w:rsid w:val="00C5752A"/>
    <w:rsid w:val="00C575E3"/>
    <w:rsid w:val="00C57BC9"/>
    <w:rsid w:val="00C57CB2"/>
    <w:rsid w:val="00C57D8E"/>
    <w:rsid w:val="00C57F54"/>
    <w:rsid w:val="00C609E5"/>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C6A"/>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24C"/>
    <w:rsid w:val="00C70342"/>
    <w:rsid w:val="00C70584"/>
    <w:rsid w:val="00C70DFF"/>
    <w:rsid w:val="00C71097"/>
    <w:rsid w:val="00C711CA"/>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33"/>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1ED1"/>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09E"/>
    <w:rsid w:val="00CB21F0"/>
    <w:rsid w:val="00CB22B2"/>
    <w:rsid w:val="00CB22BD"/>
    <w:rsid w:val="00CB23CB"/>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95E"/>
    <w:rsid w:val="00CB5AE7"/>
    <w:rsid w:val="00CB5B1E"/>
    <w:rsid w:val="00CB5DF0"/>
    <w:rsid w:val="00CB5FFB"/>
    <w:rsid w:val="00CB606D"/>
    <w:rsid w:val="00CB6287"/>
    <w:rsid w:val="00CB62D0"/>
    <w:rsid w:val="00CB6589"/>
    <w:rsid w:val="00CB677E"/>
    <w:rsid w:val="00CB692D"/>
    <w:rsid w:val="00CB6D7E"/>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0A0"/>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232"/>
    <w:rsid w:val="00CC7335"/>
    <w:rsid w:val="00CC737C"/>
    <w:rsid w:val="00CC7DB8"/>
    <w:rsid w:val="00CD01F1"/>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A58"/>
    <w:rsid w:val="00CD4DF0"/>
    <w:rsid w:val="00CD5512"/>
    <w:rsid w:val="00CD6980"/>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71A"/>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4C"/>
    <w:rsid w:val="00CF30F9"/>
    <w:rsid w:val="00CF323F"/>
    <w:rsid w:val="00CF353B"/>
    <w:rsid w:val="00CF3789"/>
    <w:rsid w:val="00CF4247"/>
    <w:rsid w:val="00CF44CE"/>
    <w:rsid w:val="00CF4AA6"/>
    <w:rsid w:val="00CF4ED7"/>
    <w:rsid w:val="00CF5263"/>
    <w:rsid w:val="00CF60B5"/>
    <w:rsid w:val="00CF611C"/>
    <w:rsid w:val="00CF6265"/>
    <w:rsid w:val="00CF6C71"/>
    <w:rsid w:val="00CF7076"/>
    <w:rsid w:val="00CF731D"/>
    <w:rsid w:val="00CF737D"/>
    <w:rsid w:val="00CF774C"/>
    <w:rsid w:val="00CF7BEB"/>
    <w:rsid w:val="00D004FA"/>
    <w:rsid w:val="00D00636"/>
    <w:rsid w:val="00D006BB"/>
    <w:rsid w:val="00D007AE"/>
    <w:rsid w:val="00D00A57"/>
    <w:rsid w:val="00D010D8"/>
    <w:rsid w:val="00D01210"/>
    <w:rsid w:val="00D012D7"/>
    <w:rsid w:val="00D014EF"/>
    <w:rsid w:val="00D0156C"/>
    <w:rsid w:val="00D01B21"/>
    <w:rsid w:val="00D01E2F"/>
    <w:rsid w:val="00D02580"/>
    <w:rsid w:val="00D0285F"/>
    <w:rsid w:val="00D02AB3"/>
    <w:rsid w:val="00D02F03"/>
    <w:rsid w:val="00D03000"/>
    <w:rsid w:val="00D03102"/>
    <w:rsid w:val="00D0319B"/>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69E"/>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178"/>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25F"/>
    <w:rsid w:val="00D2490B"/>
    <w:rsid w:val="00D24B4C"/>
    <w:rsid w:val="00D24E25"/>
    <w:rsid w:val="00D256F8"/>
    <w:rsid w:val="00D2580C"/>
    <w:rsid w:val="00D25BDA"/>
    <w:rsid w:val="00D25FA9"/>
    <w:rsid w:val="00D26142"/>
    <w:rsid w:val="00D26256"/>
    <w:rsid w:val="00D264AD"/>
    <w:rsid w:val="00D2685C"/>
    <w:rsid w:val="00D26A22"/>
    <w:rsid w:val="00D26A3B"/>
    <w:rsid w:val="00D26E6F"/>
    <w:rsid w:val="00D27093"/>
    <w:rsid w:val="00D2749D"/>
    <w:rsid w:val="00D27AB2"/>
    <w:rsid w:val="00D27B70"/>
    <w:rsid w:val="00D27F7D"/>
    <w:rsid w:val="00D302FD"/>
    <w:rsid w:val="00D30326"/>
    <w:rsid w:val="00D3038A"/>
    <w:rsid w:val="00D30436"/>
    <w:rsid w:val="00D3098D"/>
    <w:rsid w:val="00D30C7F"/>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2C2"/>
    <w:rsid w:val="00D34A0B"/>
    <w:rsid w:val="00D34E95"/>
    <w:rsid w:val="00D35475"/>
    <w:rsid w:val="00D35513"/>
    <w:rsid w:val="00D35672"/>
    <w:rsid w:val="00D36234"/>
    <w:rsid w:val="00D36371"/>
    <w:rsid w:val="00D365A0"/>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2FF"/>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CC3"/>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4"/>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1327"/>
    <w:rsid w:val="00DC1350"/>
    <w:rsid w:val="00DC14C7"/>
    <w:rsid w:val="00DC16BC"/>
    <w:rsid w:val="00DC2406"/>
    <w:rsid w:val="00DC2474"/>
    <w:rsid w:val="00DC250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45"/>
    <w:rsid w:val="00E01765"/>
    <w:rsid w:val="00E01C05"/>
    <w:rsid w:val="00E01DAA"/>
    <w:rsid w:val="00E01F06"/>
    <w:rsid w:val="00E021C5"/>
    <w:rsid w:val="00E023E5"/>
    <w:rsid w:val="00E02432"/>
    <w:rsid w:val="00E02838"/>
    <w:rsid w:val="00E0296F"/>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C80"/>
    <w:rsid w:val="00E14E67"/>
    <w:rsid w:val="00E1504F"/>
    <w:rsid w:val="00E151E1"/>
    <w:rsid w:val="00E153A6"/>
    <w:rsid w:val="00E15837"/>
    <w:rsid w:val="00E158CD"/>
    <w:rsid w:val="00E15CC0"/>
    <w:rsid w:val="00E163D4"/>
    <w:rsid w:val="00E16DBC"/>
    <w:rsid w:val="00E17572"/>
    <w:rsid w:val="00E17619"/>
    <w:rsid w:val="00E17805"/>
    <w:rsid w:val="00E201B1"/>
    <w:rsid w:val="00E202CC"/>
    <w:rsid w:val="00E20AAA"/>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081"/>
    <w:rsid w:val="00E361B8"/>
    <w:rsid w:val="00E36200"/>
    <w:rsid w:val="00E365B2"/>
    <w:rsid w:val="00E36656"/>
    <w:rsid w:val="00E36707"/>
    <w:rsid w:val="00E369EE"/>
    <w:rsid w:val="00E36A1B"/>
    <w:rsid w:val="00E36AB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90B"/>
    <w:rsid w:val="00E54B68"/>
    <w:rsid w:val="00E54C33"/>
    <w:rsid w:val="00E54FFF"/>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2B20"/>
    <w:rsid w:val="00E63309"/>
    <w:rsid w:val="00E63794"/>
    <w:rsid w:val="00E63B36"/>
    <w:rsid w:val="00E63B42"/>
    <w:rsid w:val="00E63F21"/>
    <w:rsid w:val="00E642E6"/>
    <w:rsid w:val="00E64424"/>
    <w:rsid w:val="00E6442D"/>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5EF"/>
    <w:rsid w:val="00E84CD6"/>
    <w:rsid w:val="00E84E7E"/>
    <w:rsid w:val="00E8519F"/>
    <w:rsid w:val="00E852A2"/>
    <w:rsid w:val="00E852F9"/>
    <w:rsid w:val="00E85CC3"/>
    <w:rsid w:val="00E85CFD"/>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0B6"/>
    <w:rsid w:val="00EB1287"/>
    <w:rsid w:val="00EB128A"/>
    <w:rsid w:val="00EB1405"/>
    <w:rsid w:val="00EB1720"/>
    <w:rsid w:val="00EB1B27"/>
    <w:rsid w:val="00EB1BDA"/>
    <w:rsid w:val="00EB1DA8"/>
    <w:rsid w:val="00EB268B"/>
    <w:rsid w:val="00EB2703"/>
    <w:rsid w:val="00EB299A"/>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65"/>
    <w:rsid w:val="00EC5DDD"/>
    <w:rsid w:val="00EC6057"/>
    <w:rsid w:val="00EC63FE"/>
    <w:rsid w:val="00EC64BA"/>
    <w:rsid w:val="00EC6577"/>
    <w:rsid w:val="00EC6847"/>
    <w:rsid w:val="00EC70A9"/>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73"/>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D0C"/>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CDA"/>
    <w:rsid w:val="00F16059"/>
    <w:rsid w:val="00F16A9F"/>
    <w:rsid w:val="00F177DE"/>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070"/>
    <w:rsid w:val="00F351EE"/>
    <w:rsid w:val="00F35873"/>
    <w:rsid w:val="00F35920"/>
    <w:rsid w:val="00F364C3"/>
    <w:rsid w:val="00F366A5"/>
    <w:rsid w:val="00F36C5F"/>
    <w:rsid w:val="00F36E8C"/>
    <w:rsid w:val="00F371D6"/>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2A7"/>
    <w:rsid w:val="00F433BD"/>
    <w:rsid w:val="00F435B5"/>
    <w:rsid w:val="00F43960"/>
    <w:rsid w:val="00F43B91"/>
    <w:rsid w:val="00F43C29"/>
    <w:rsid w:val="00F43F0C"/>
    <w:rsid w:val="00F43F5C"/>
    <w:rsid w:val="00F44363"/>
    <w:rsid w:val="00F446DB"/>
    <w:rsid w:val="00F44D32"/>
    <w:rsid w:val="00F44D95"/>
    <w:rsid w:val="00F44EC5"/>
    <w:rsid w:val="00F44EFB"/>
    <w:rsid w:val="00F45F46"/>
    <w:rsid w:val="00F45F9C"/>
    <w:rsid w:val="00F465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90D"/>
    <w:rsid w:val="00F72943"/>
    <w:rsid w:val="00F72A10"/>
    <w:rsid w:val="00F72C94"/>
    <w:rsid w:val="00F72EFD"/>
    <w:rsid w:val="00F7302F"/>
    <w:rsid w:val="00F732EC"/>
    <w:rsid w:val="00F73504"/>
    <w:rsid w:val="00F73D08"/>
    <w:rsid w:val="00F73FD8"/>
    <w:rsid w:val="00F74D34"/>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22"/>
    <w:rsid w:val="00F93F4B"/>
    <w:rsid w:val="00F94070"/>
    <w:rsid w:val="00F94814"/>
    <w:rsid w:val="00F94890"/>
    <w:rsid w:val="00F950B5"/>
    <w:rsid w:val="00F9513F"/>
    <w:rsid w:val="00F95339"/>
    <w:rsid w:val="00F95F80"/>
    <w:rsid w:val="00F9644B"/>
    <w:rsid w:val="00F976B4"/>
    <w:rsid w:val="00F977BD"/>
    <w:rsid w:val="00F97908"/>
    <w:rsid w:val="00F97B43"/>
    <w:rsid w:val="00F97C93"/>
    <w:rsid w:val="00F97DFE"/>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7065"/>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5F7A"/>
    <w:rsid w:val="00FB6165"/>
    <w:rsid w:val="00FB61F8"/>
    <w:rsid w:val="00FB62B4"/>
    <w:rsid w:val="00FB64D6"/>
    <w:rsid w:val="00FB7083"/>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3F8D"/>
    <w:rsid w:val="00FC4729"/>
    <w:rsid w:val="00FC47B1"/>
    <w:rsid w:val="00FC4A8C"/>
    <w:rsid w:val="00FC4ABA"/>
    <w:rsid w:val="00FC5111"/>
    <w:rsid w:val="00FC5365"/>
    <w:rsid w:val="00FC53DB"/>
    <w:rsid w:val="00FC5CD8"/>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08F"/>
    <w:rsid w:val="00FD361B"/>
    <w:rsid w:val="00FD37F6"/>
    <w:rsid w:val="00FD3EBB"/>
    <w:rsid w:val="00FD4589"/>
    <w:rsid w:val="00FD473E"/>
    <w:rsid w:val="00FD47E0"/>
    <w:rsid w:val="00FD4C09"/>
    <w:rsid w:val="00FD4D67"/>
    <w:rsid w:val="00FD5032"/>
    <w:rsid w:val="00FD626F"/>
    <w:rsid w:val="00FD6C57"/>
    <w:rsid w:val="00FD70A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835"/>
    <w:rsid w:val="00FF4AE2"/>
    <w:rsid w:val="00FF4B89"/>
    <w:rsid w:val="00FF50A8"/>
    <w:rsid w:val="00FF571E"/>
    <w:rsid w:val="00FF5C78"/>
    <w:rsid w:val="00FF610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uiPriority w:val="3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qForma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qFormat/>
    <w:rsid w:val="00AE3135"/>
  </w:style>
  <w:style w:type="paragraph" w:customStyle="1" w:styleId="textintend1">
    <w:name w:val="text intend 1"/>
    <w:basedOn w:val="text"/>
    <w:qFormat/>
    <w:rsid w:val="00AE3135"/>
    <w:pPr>
      <w:widowControl/>
      <w:numPr>
        <w:numId w:val="19"/>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TAN">
    <w:name w:val="TAN"/>
    <w:basedOn w:val="TAL"/>
    <w:rsid w:val="002E515D"/>
    <w:pPr>
      <w:ind w:left="851" w:hanging="85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6C670E-EF7D-4783-840F-EAB329D86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937</Words>
  <Characters>5342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9</cp:revision>
  <cp:lastPrinted>2015-03-27T14:25:00Z</cp:lastPrinted>
  <dcterms:created xsi:type="dcterms:W3CDTF">2022-04-29T07:39:00Z</dcterms:created>
  <dcterms:modified xsi:type="dcterms:W3CDTF">2022-04-29T10:21:00Z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